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B2" w:rsidRDefault="00FA38B2" w:rsidP="00FA38B2">
      <w:pPr>
        <w:ind w:right="720"/>
        <w:rPr>
          <w:color w:val="1F497D"/>
        </w:rPr>
      </w:pPr>
      <w:bookmarkStart w:id="0" w:name="_MailOriginal"/>
    </w:p>
    <w:tbl>
      <w:tblPr>
        <w:tblW w:w="5000" w:type="pct"/>
        <w:tblCellSpacing w:w="0" w:type="dxa"/>
        <w:shd w:val="clear" w:color="auto" w:fill="363636"/>
        <w:tblCellMar>
          <w:left w:w="0" w:type="dxa"/>
          <w:right w:w="0" w:type="dxa"/>
        </w:tblCellMar>
        <w:tblLook w:val="04A0" w:firstRow="1" w:lastRow="0" w:firstColumn="1" w:lastColumn="0" w:noHBand="0" w:noVBand="1"/>
      </w:tblPr>
      <w:tblGrid>
        <w:gridCol w:w="8640"/>
      </w:tblGrid>
      <w:tr w:rsidR="00FA38B2" w:rsidTr="00FA38B2">
        <w:trPr>
          <w:trHeight w:val="300"/>
          <w:tblCellSpacing w:w="0" w:type="dxa"/>
        </w:trPr>
        <w:tc>
          <w:tcPr>
            <w:tcW w:w="0" w:type="auto"/>
            <w:shd w:val="clear" w:color="auto" w:fill="363636"/>
            <w:vAlign w:val="center"/>
            <w:hideMark/>
          </w:tcPr>
          <w:p w:rsidR="00FA38B2" w:rsidRDefault="00FA38B2">
            <w:pPr>
              <w:rPr>
                <w:color w:val="1F497D"/>
              </w:rPr>
            </w:pPr>
          </w:p>
        </w:tc>
      </w:tr>
      <w:tr w:rsidR="00FA38B2" w:rsidTr="00FA38B2">
        <w:trPr>
          <w:tblCellSpacing w:w="0" w:type="dxa"/>
        </w:trPr>
        <w:tc>
          <w:tcPr>
            <w:tcW w:w="0" w:type="auto"/>
            <w:shd w:val="clear" w:color="auto" w:fill="363636"/>
            <w:vAlign w:val="center"/>
            <w:hideMark/>
          </w:tcPr>
          <w:tbl>
            <w:tblPr>
              <w:tblW w:w="9300" w:type="dxa"/>
              <w:jc w:val="center"/>
              <w:tblCellSpacing w:w="0" w:type="dxa"/>
              <w:tblCellMar>
                <w:left w:w="0" w:type="dxa"/>
                <w:right w:w="0" w:type="dxa"/>
              </w:tblCellMar>
              <w:tblLook w:val="04A0" w:firstRow="1" w:lastRow="0" w:firstColumn="1" w:lastColumn="0" w:noHBand="0" w:noVBand="1"/>
            </w:tblPr>
            <w:tblGrid>
              <w:gridCol w:w="300"/>
              <w:gridCol w:w="8700"/>
              <w:gridCol w:w="300"/>
            </w:tblGrid>
            <w:tr w:rsidR="00FA38B2">
              <w:trPr>
                <w:tblCellSpacing w:w="0" w:type="dxa"/>
                <w:jc w:val="center"/>
              </w:trPr>
              <w:tc>
                <w:tcPr>
                  <w:tcW w:w="300" w:type="dxa"/>
                  <w:vAlign w:val="center"/>
                  <w:hideMark/>
                </w:tcPr>
                <w:p w:rsidR="00FA38B2" w:rsidRDefault="00FA38B2">
                  <w:pPr>
                    <w:rPr>
                      <w:rFonts w:eastAsia="Times New Roman"/>
                      <w:sz w:val="20"/>
                      <w:szCs w:val="20"/>
                    </w:rPr>
                  </w:pPr>
                </w:p>
              </w:tc>
              <w:tc>
                <w:tcPr>
                  <w:tcW w:w="8700" w:type="dxa"/>
                  <w:vAlign w:val="center"/>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FA38B2">
                    <w:trPr>
                      <w:tblCellSpacing w:w="0" w:type="dxa"/>
                    </w:trPr>
                    <w:tc>
                      <w:tcPr>
                        <w:tcW w:w="0" w:type="auto"/>
                        <w:vAlign w:val="center"/>
                        <w:hideMark/>
                      </w:tcPr>
                      <w:p w:rsidR="00FA38B2" w:rsidRDefault="00FA38B2">
                        <w:r>
                          <w:rPr>
                            <w:noProof/>
                          </w:rPr>
                          <w:drawing>
                            <wp:inline distT="0" distB="0" distL="0" distR="0" wp14:anchorId="76EB6265" wp14:editId="3F2AA7EA">
                              <wp:extent cx="5524500" cy="2133600"/>
                              <wp:effectExtent l="0" t="0" r="0" b="0"/>
                              <wp:docPr id="3" name="Picture 3" descr="https://mlsvc01-prod.s3.amazonaws.com/8c2f0d23301/9b718c85-3215-44cc-b4ea-bae270567e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lsvc01-prod.s3.amazonaws.com/8c2f0d23301/9b718c85-3215-44cc-b4ea-bae270567e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0" cy="2133600"/>
                                      </a:xfrm>
                                      <a:prstGeom prst="rect">
                                        <a:avLst/>
                                      </a:prstGeom>
                                      <a:noFill/>
                                      <a:ln>
                                        <a:noFill/>
                                      </a:ln>
                                    </pic:spPr>
                                  </pic:pic>
                                </a:graphicData>
                              </a:graphic>
                            </wp:inline>
                          </w:drawing>
                        </w:r>
                      </w:p>
                    </w:tc>
                  </w:tr>
                  <w:tr w:rsidR="00FA38B2">
                    <w:trPr>
                      <w:tblCellSpacing w:w="0" w:type="dxa"/>
                    </w:trPr>
                    <w:tc>
                      <w:tcPr>
                        <w:tcW w:w="0" w:type="auto"/>
                        <w:vAlign w:val="center"/>
                        <w:hideMark/>
                      </w:tcPr>
                      <w:p w:rsidR="00FA38B2" w:rsidRDefault="00FA38B2">
                        <w:r>
                          <w:rPr>
                            <w:noProof/>
                          </w:rPr>
                          <w:drawing>
                            <wp:inline distT="0" distB="0" distL="0" distR="0" wp14:anchorId="62789326" wp14:editId="46B1FC29">
                              <wp:extent cx="5524500" cy="1371600"/>
                              <wp:effectExtent l="0" t="0" r="0" b="0"/>
                              <wp:docPr id="2" name="Picture 2" descr="https://mlsvc01-prod.s3.amazonaws.com/8c2f0d23301/76cb39d6-b04b-45aa-8392-a5d2d2f6ad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8c2f0d23301/76cb39d6-b04b-45aa-8392-a5d2d2f6ad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371600"/>
                                      </a:xfrm>
                                      <a:prstGeom prst="rect">
                                        <a:avLst/>
                                      </a:prstGeom>
                                      <a:noFill/>
                                      <a:ln>
                                        <a:noFill/>
                                      </a:ln>
                                    </pic:spPr>
                                  </pic:pic>
                                </a:graphicData>
                              </a:graphic>
                            </wp:inline>
                          </w:drawing>
                        </w:r>
                      </w:p>
                    </w:tc>
                  </w:tr>
                  <w:tr w:rsidR="00FA38B2">
                    <w:trPr>
                      <w:tblCellSpacing w:w="0" w:type="dxa"/>
                    </w:trPr>
                    <w:tc>
                      <w:tcPr>
                        <w:tcW w:w="0" w:type="auto"/>
                        <w:vAlign w:val="center"/>
                        <w:hideMark/>
                      </w:tcPr>
                      <w:tbl>
                        <w:tblPr>
                          <w:tblW w:w="8700" w:type="dxa"/>
                          <w:jc w:val="center"/>
                          <w:tblCellSpacing w:w="0" w:type="dxa"/>
                          <w:shd w:val="clear" w:color="auto" w:fill="FFFFFF"/>
                          <w:tblCellMar>
                            <w:left w:w="0" w:type="dxa"/>
                            <w:right w:w="0" w:type="dxa"/>
                          </w:tblCellMar>
                          <w:tblLook w:val="04A0" w:firstRow="1" w:lastRow="0" w:firstColumn="1" w:lastColumn="0" w:noHBand="0" w:noVBand="1"/>
                        </w:tblPr>
                        <w:tblGrid>
                          <w:gridCol w:w="750"/>
                          <w:gridCol w:w="7200"/>
                          <w:gridCol w:w="750"/>
                        </w:tblGrid>
                        <w:tr w:rsidR="00FA38B2">
                          <w:trPr>
                            <w:tblCellSpacing w:w="0" w:type="dxa"/>
                            <w:jc w:val="center"/>
                          </w:trPr>
                          <w:tc>
                            <w:tcPr>
                              <w:tcW w:w="750" w:type="dxa"/>
                              <w:shd w:val="clear" w:color="auto" w:fill="FFFFFF"/>
                              <w:vAlign w:val="center"/>
                              <w:hideMark/>
                            </w:tcPr>
                            <w:p w:rsidR="00FA38B2" w:rsidRDefault="00FA38B2"/>
                          </w:tc>
                          <w:tc>
                            <w:tcPr>
                              <w:tcW w:w="7200" w:type="dxa"/>
                              <w:shd w:val="clear" w:color="auto" w:fill="FFFFFF"/>
                              <w:vAlign w:val="center"/>
                              <w:hideMark/>
                            </w:tcPr>
                            <w:tbl>
                              <w:tblPr>
                                <w:tblW w:w="7200" w:type="dxa"/>
                                <w:tblCellSpacing w:w="0" w:type="dxa"/>
                                <w:shd w:val="clear" w:color="auto" w:fill="FFFFFF"/>
                                <w:tblCellMar>
                                  <w:left w:w="0" w:type="dxa"/>
                                  <w:right w:w="0" w:type="dxa"/>
                                </w:tblCellMar>
                                <w:tblLook w:val="04A0" w:firstRow="1" w:lastRow="0" w:firstColumn="1" w:lastColumn="0" w:noHBand="0" w:noVBand="1"/>
                              </w:tblPr>
                              <w:tblGrid>
                                <w:gridCol w:w="7200"/>
                              </w:tblGrid>
                              <w:tr w:rsidR="00FA38B2">
                                <w:trPr>
                                  <w:trHeight w:val="420"/>
                                  <w:tblCellSpacing w:w="0" w:type="dxa"/>
                                </w:trPr>
                                <w:tc>
                                  <w:tcPr>
                                    <w:tcW w:w="0" w:type="auto"/>
                                    <w:shd w:val="clear" w:color="auto" w:fill="FFFFFF"/>
                                    <w:vAlign w:val="center"/>
                                    <w:hideMark/>
                                  </w:tcPr>
                                  <w:p w:rsidR="00FA38B2" w:rsidRDefault="00FA38B2">
                                    <w:pPr>
                                      <w:rPr>
                                        <w:rFonts w:eastAsia="Times New Roman"/>
                                        <w:sz w:val="20"/>
                                        <w:szCs w:val="20"/>
                                      </w:rPr>
                                    </w:pPr>
                                  </w:p>
                                </w:tc>
                              </w:tr>
                              <w:tr w:rsidR="00FA38B2">
                                <w:trPr>
                                  <w:tblCellSpacing w:w="0" w:type="dxa"/>
                                </w:trPr>
                                <w:tc>
                                  <w:tcPr>
                                    <w:tcW w:w="0" w:type="auto"/>
                                    <w:shd w:val="clear" w:color="auto" w:fill="FFFFFF"/>
                                    <w:vAlign w:val="center"/>
                                    <w:hideMark/>
                                  </w:tcPr>
                                  <w:tbl>
                                    <w:tblPr>
                                      <w:tblW w:w="7200" w:type="dxa"/>
                                      <w:tblCellSpacing w:w="0" w:type="dxa"/>
                                      <w:shd w:val="clear" w:color="auto" w:fill="FFFFFF"/>
                                      <w:tblCellMar>
                                        <w:left w:w="0" w:type="dxa"/>
                                        <w:right w:w="0" w:type="dxa"/>
                                      </w:tblCellMar>
                                      <w:tblLook w:val="04A0" w:firstRow="1" w:lastRow="0" w:firstColumn="1" w:lastColumn="0" w:noHBand="0" w:noVBand="1"/>
                                    </w:tblPr>
                                    <w:tblGrid>
                                      <w:gridCol w:w="7200"/>
                                    </w:tblGrid>
                                    <w:tr w:rsidR="00FA38B2">
                                      <w:trPr>
                                        <w:tblCellSpacing w:w="0" w:type="dxa"/>
                                      </w:trPr>
                                      <w:tc>
                                        <w:tcPr>
                                          <w:tcW w:w="0" w:type="auto"/>
                                          <w:shd w:val="clear" w:color="auto" w:fill="FFFFFF"/>
                                          <w:vAlign w:val="center"/>
                                          <w:hideMark/>
                                        </w:tcPr>
                                        <w:p w:rsidR="00FA38B2" w:rsidRDefault="00FA38B2">
                                          <w:pPr>
                                            <w:pStyle w:val="NormalWeb"/>
                                            <w:spacing w:line="300" w:lineRule="atLeast"/>
                                            <w:rPr>
                                              <w:rFonts w:ascii="Century Gothic" w:hAnsi="Century Gothic"/>
                                              <w:b/>
                                              <w:bCs/>
                                              <w:color w:val="E92C30"/>
                                              <w:sz w:val="27"/>
                                              <w:szCs w:val="27"/>
                                            </w:rPr>
                                          </w:pPr>
                                          <w:r>
                                            <w:rPr>
                                              <w:rStyle w:val="Strong"/>
                                              <w:rFonts w:ascii="Century Gothic" w:hAnsi="Century Gothic"/>
                                              <w:color w:val="E92C30"/>
                                              <w:sz w:val="27"/>
                                              <w:szCs w:val="27"/>
                                            </w:rPr>
                                            <w:t>CARSTAR Senior Leadership Changes</w:t>
                                          </w:r>
                                        </w:p>
                                      </w:tc>
                                    </w:tr>
                                    <w:tr w:rsidR="00FA38B2">
                                      <w:trPr>
                                        <w:trHeight w:val="90"/>
                                        <w:tblCellSpacing w:w="0" w:type="dxa"/>
                                      </w:trPr>
                                      <w:tc>
                                        <w:tcPr>
                                          <w:tcW w:w="0" w:type="auto"/>
                                          <w:shd w:val="clear" w:color="auto" w:fill="FFFFFF"/>
                                          <w:vAlign w:val="center"/>
                                          <w:hideMark/>
                                        </w:tcPr>
                                        <w:p w:rsidR="00FA38B2" w:rsidRDefault="00FA38B2">
                                          <w:pPr>
                                            <w:rPr>
                                              <w:rFonts w:ascii="Century Gothic" w:hAnsi="Century Gothic"/>
                                              <w:b/>
                                              <w:bCs/>
                                              <w:color w:val="E92C30"/>
                                              <w:sz w:val="27"/>
                                              <w:szCs w:val="27"/>
                                            </w:rPr>
                                          </w:pPr>
                                        </w:p>
                                      </w:tc>
                                    </w:tr>
                                    <w:tr w:rsidR="00FA38B2">
                                      <w:trPr>
                                        <w:tblCellSpacing w:w="0" w:type="dxa"/>
                                      </w:trPr>
                                      <w:tc>
                                        <w:tcPr>
                                          <w:tcW w:w="0" w:type="auto"/>
                                          <w:shd w:val="clear" w:color="auto" w:fill="FFFFFF"/>
                                          <w:vAlign w:val="center"/>
                                          <w:hideMark/>
                                        </w:tcPr>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Driven Brands' acquisition of CARSTAR provides tremendous opportunities to grow the brand. From increased purchasing power and resources to cross-promotion, and most importantly - boosting franchisee profitability. After rigorous assessment of the business, we have decided to make several key changes to CARSTAR's senior leadership team.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David Byers is leaving the organization to pursue other opportunities. David played a critical role in helping CARSTAR become the great company it is today and we are very thankful for all of his hard work and dedication. </w:t>
                                          </w:r>
                                        </w:p>
                                        <w:p w:rsidR="00FA38B2" w:rsidRDefault="00FA38B2">
                                          <w:pPr>
                                            <w:pStyle w:val="NormalWeb"/>
                                            <w:spacing w:line="270" w:lineRule="atLeast"/>
                                            <w:rPr>
                                              <w:rFonts w:ascii="Century Gothic" w:hAnsi="Century Gothic"/>
                                              <w:color w:val="282828"/>
                                              <w:sz w:val="18"/>
                                              <w:szCs w:val="18"/>
                                            </w:rPr>
                                          </w:pPr>
                                          <w:r>
                                            <w:rPr>
                                              <w:rFonts w:ascii="Century Gothic" w:hAnsi="Century Gothic"/>
                                              <w:b/>
                                              <w:bCs/>
                                              <w:color w:val="282828"/>
                                              <w:sz w:val="18"/>
                                              <w:szCs w:val="18"/>
                                            </w:rPr>
                                            <w:t>Dan Young</w:t>
                                          </w:r>
                                          <w:r>
                                            <w:rPr>
                                              <w:rFonts w:ascii="Century Gothic" w:hAnsi="Century Gothic"/>
                                              <w:color w:val="282828"/>
                                              <w:sz w:val="18"/>
                                              <w:szCs w:val="18"/>
                                            </w:rPr>
                                            <w:t xml:space="preserve">, current SVP of Insurance, is being promoted to Brand President and will report directly to me. Dan has been with the company for more than 12 years and has exponentially grown CARSTAR's insurance business. We are confident that Dan will continue to drive incremental profitability and growth for our franchisees, and that CARSTAR will continue with this great momentum under his leadership.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Additionally, there are several other important changes to the senior leadership team, which serves as a testament to our commitment to cultivating top talent and solidifying CARTSAR's leadership position in the collision repair industry.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lastRenderedPageBreak/>
                                            <w:t xml:space="preserve">Effective immediately, the following executives have been promoted to new and/or taking on expanded roles: </w:t>
                                          </w:r>
                                        </w:p>
                                        <w:p w:rsidR="00FA38B2" w:rsidRDefault="00FA38B2" w:rsidP="00C63BFF">
                                          <w:pPr>
                                            <w:numPr>
                                              <w:ilvl w:val="0"/>
                                              <w:numId w:val="1"/>
                                            </w:numPr>
                                            <w:spacing w:before="100" w:beforeAutospacing="1" w:after="100" w:afterAutospacing="1" w:line="270" w:lineRule="atLeast"/>
                                            <w:rPr>
                                              <w:rFonts w:ascii="Century Gothic" w:eastAsia="Times New Roman" w:hAnsi="Century Gothic"/>
                                              <w:color w:val="282828"/>
                                              <w:sz w:val="18"/>
                                              <w:szCs w:val="18"/>
                                            </w:rPr>
                                          </w:pPr>
                                          <w:r>
                                            <w:rPr>
                                              <w:rFonts w:ascii="Century Gothic" w:eastAsia="Times New Roman" w:hAnsi="Century Gothic"/>
                                              <w:b/>
                                              <w:bCs/>
                                              <w:color w:val="282828"/>
                                              <w:sz w:val="18"/>
                                              <w:szCs w:val="18"/>
                                            </w:rPr>
                                            <w:t>Dean Fisher</w:t>
                                          </w:r>
                                          <w:r>
                                            <w:rPr>
                                              <w:rFonts w:ascii="Century Gothic" w:eastAsia="Times New Roman" w:hAnsi="Century Gothic"/>
                                              <w:color w:val="282828"/>
                                              <w:sz w:val="18"/>
                                              <w:szCs w:val="18"/>
                                            </w:rPr>
                                            <w:t xml:space="preserve">, current Vice President of Operations, is being promoted Chief Operations Officer and will report directly to Dan. Dean has been a tremendous force within CARSTAR as he developed the EDGE Performance Platform and will continue to spearhead the evolution of this industry leading operational platform. </w:t>
                                          </w:r>
                                        </w:p>
                                        <w:p w:rsidR="00FA38B2" w:rsidRDefault="00FA38B2" w:rsidP="00C63BFF">
                                          <w:pPr>
                                            <w:numPr>
                                              <w:ilvl w:val="0"/>
                                              <w:numId w:val="1"/>
                                            </w:numPr>
                                            <w:spacing w:before="100" w:beforeAutospacing="1" w:after="100" w:afterAutospacing="1" w:line="270" w:lineRule="atLeast"/>
                                            <w:rPr>
                                              <w:rFonts w:ascii="Century Gothic" w:eastAsia="Times New Roman" w:hAnsi="Century Gothic"/>
                                              <w:color w:val="282828"/>
                                              <w:sz w:val="18"/>
                                              <w:szCs w:val="18"/>
                                            </w:rPr>
                                          </w:pPr>
                                          <w:r>
                                            <w:rPr>
                                              <w:rFonts w:ascii="Century Gothic" w:eastAsia="Times New Roman" w:hAnsi="Century Gothic"/>
                                              <w:b/>
                                              <w:bCs/>
                                              <w:color w:val="282828"/>
                                              <w:sz w:val="18"/>
                                              <w:szCs w:val="18"/>
                                            </w:rPr>
                                            <w:t>Scott Robertson</w:t>
                                          </w:r>
                                          <w:r>
                                            <w:rPr>
                                              <w:rFonts w:ascii="Century Gothic" w:eastAsia="Times New Roman" w:hAnsi="Century Gothic"/>
                                              <w:color w:val="282828"/>
                                              <w:sz w:val="18"/>
                                              <w:szCs w:val="18"/>
                                            </w:rPr>
                                            <w:t xml:space="preserve">, Vice President of Development, will report to Dan. Scott's main focus will be to continue growing unit count as well as to pursue new markets and acquisitions. </w:t>
                                          </w:r>
                                        </w:p>
                                        <w:p w:rsidR="00FA38B2" w:rsidRDefault="00FA38B2" w:rsidP="00C63BFF">
                                          <w:pPr>
                                            <w:numPr>
                                              <w:ilvl w:val="0"/>
                                              <w:numId w:val="1"/>
                                            </w:numPr>
                                            <w:spacing w:before="100" w:beforeAutospacing="1" w:after="100" w:afterAutospacing="1" w:line="270" w:lineRule="atLeast"/>
                                            <w:rPr>
                                              <w:rFonts w:ascii="Century Gothic" w:eastAsia="Times New Roman" w:hAnsi="Century Gothic"/>
                                              <w:color w:val="282828"/>
                                              <w:sz w:val="18"/>
                                              <w:szCs w:val="18"/>
                                            </w:rPr>
                                          </w:pPr>
                                          <w:r>
                                            <w:rPr>
                                              <w:rFonts w:ascii="Century Gothic" w:eastAsia="Times New Roman" w:hAnsi="Century Gothic"/>
                                              <w:b/>
                                              <w:bCs/>
                                              <w:color w:val="282828"/>
                                              <w:sz w:val="18"/>
                                              <w:szCs w:val="18"/>
                                            </w:rPr>
                                            <w:t>Melissa Miller</w:t>
                                          </w:r>
                                          <w:r>
                                            <w:rPr>
                                              <w:rFonts w:ascii="Century Gothic" w:eastAsia="Times New Roman" w:hAnsi="Century Gothic"/>
                                              <w:color w:val="282828"/>
                                              <w:sz w:val="18"/>
                                              <w:szCs w:val="18"/>
                                            </w:rPr>
                                            <w:t xml:space="preserve"> is being promoted to Vice President of Operations and will report to Dean. Melissa has been with CARSTAR for more than 11 years and will play an important strategic role with system innovation. </w:t>
                                          </w:r>
                                        </w:p>
                                        <w:p w:rsidR="00FA38B2" w:rsidRDefault="00FA38B2" w:rsidP="00C63BFF">
                                          <w:pPr>
                                            <w:numPr>
                                              <w:ilvl w:val="0"/>
                                              <w:numId w:val="1"/>
                                            </w:numPr>
                                            <w:spacing w:before="100" w:beforeAutospacing="1" w:after="100" w:afterAutospacing="1" w:line="270" w:lineRule="atLeast"/>
                                            <w:rPr>
                                              <w:rFonts w:ascii="Century Gothic" w:eastAsia="Times New Roman" w:hAnsi="Century Gothic"/>
                                              <w:color w:val="282828"/>
                                              <w:sz w:val="18"/>
                                              <w:szCs w:val="18"/>
                                            </w:rPr>
                                          </w:pPr>
                                          <w:proofErr w:type="spellStart"/>
                                          <w:r>
                                            <w:rPr>
                                              <w:rFonts w:ascii="Century Gothic" w:eastAsia="Times New Roman" w:hAnsi="Century Gothic"/>
                                              <w:b/>
                                              <w:bCs/>
                                              <w:color w:val="282828"/>
                                              <w:sz w:val="18"/>
                                              <w:szCs w:val="18"/>
                                            </w:rPr>
                                            <w:t>Cacey</w:t>
                                          </w:r>
                                          <w:proofErr w:type="spellEnd"/>
                                          <w:r>
                                            <w:rPr>
                                              <w:rFonts w:ascii="Century Gothic" w:eastAsia="Times New Roman" w:hAnsi="Century Gothic"/>
                                              <w:b/>
                                              <w:bCs/>
                                              <w:color w:val="282828"/>
                                              <w:sz w:val="18"/>
                                              <w:szCs w:val="18"/>
                                            </w:rPr>
                                            <w:t xml:space="preserve"> Lavin</w:t>
                                          </w:r>
                                          <w:r>
                                            <w:rPr>
                                              <w:rFonts w:ascii="Century Gothic" w:eastAsia="Times New Roman" w:hAnsi="Century Gothic"/>
                                              <w:color w:val="282828"/>
                                              <w:sz w:val="18"/>
                                              <w:szCs w:val="18"/>
                                            </w:rPr>
                                            <w:t xml:space="preserve">, recently promoted to Controller, will report to Driven Brands' VP of Accounting &amp; Finance, Ed Moore. </w:t>
                                          </w:r>
                                          <w:proofErr w:type="spellStart"/>
                                          <w:r>
                                            <w:rPr>
                                              <w:rFonts w:ascii="Century Gothic" w:eastAsia="Times New Roman" w:hAnsi="Century Gothic"/>
                                              <w:color w:val="282828"/>
                                              <w:sz w:val="18"/>
                                              <w:szCs w:val="18"/>
                                            </w:rPr>
                                            <w:t>Cacey</w:t>
                                          </w:r>
                                          <w:proofErr w:type="spellEnd"/>
                                          <w:r>
                                            <w:rPr>
                                              <w:rFonts w:ascii="Century Gothic" w:eastAsia="Times New Roman" w:hAnsi="Century Gothic"/>
                                              <w:color w:val="282828"/>
                                              <w:sz w:val="18"/>
                                              <w:szCs w:val="18"/>
                                            </w:rPr>
                                            <w:t xml:space="preserve"> will lead CARSTAR’s accounting and finance departments. </w:t>
                                          </w:r>
                                        </w:p>
                                        <w:p w:rsidR="00FA38B2" w:rsidRDefault="00FA38B2" w:rsidP="00C63BFF">
                                          <w:pPr>
                                            <w:numPr>
                                              <w:ilvl w:val="0"/>
                                              <w:numId w:val="1"/>
                                            </w:numPr>
                                            <w:spacing w:before="100" w:beforeAutospacing="1" w:after="100" w:afterAutospacing="1" w:line="270" w:lineRule="atLeast"/>
                                            <w:rPr>
                                              <w:rFonts w:ascii="Century Gothic" w:eastAsia="Times New Roman" w:hAnsi="Century Gothic"/>
                                              <w:color w:val="282828"/>
                                              <w:sz w:val="18"/>
                                              <w:szCs w:val="18"/>
                                            </w:rPr>
                                          </w:pPr>
                                          <w:r>
                                            <w:rPr>
                                              <w:rFonts w:ascii="Century Gothic" w:eastAsia="Times New Roman" w:hAnsi="Century Gothic"/>
                                              <w:b/>
                                              <w:bCs/>
                                              <w:color w:val="282828"/>
                                              <w:sz w:val="18"/>
                                              <w:szCs w:val="18"/>
                                            </w:rPr>
                                            <w:t>Kim Carrington</w:t>
                                          </w:r>
                                          <w:r>
                                            <w:rPr>
                                              <w:rFonts w:ascii="Century Gothic" w:eastAsia="Times New Roman" w:hAnsi="Century Gothic"/>
                                              <w:color w:val="282828"/>
                                              <w:sz w:val="18"/>
                                              <w:szCs w:val="18"/>
                                            </w:rPr>
                                            <w:t xml:space="preserve"> is being promoted to Training &amp; Development Manager and will report to Dean.</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I understand that change isn't always easy but progress is impossible without it. I am confident that these adjustments will ultimately benefit the brand and position us for growth.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We have an exciting road ahead fueled by growth. We are committed to doubling the size of our brands in the next three to five years and achieve our Dream Big agenda, which is to double system sales and increase franchisee profitability through better innovation and better purchasing. Growth is an important part of </w:t>
                                          </w:r>
                                          <w:proofErr w:type="spellStart"/>
                                          <w:r>
                                            <w:rPr>
                                              <w:rFonts w:ascii="Century Gothic" w:hAnsi="Century Gothic"/>
                                              <w:color w:val="282828"/>
                                              <w:sz w:val="18"/>
                                              <w:szCs w:val="18"/>
                                            </w:rPr>
                                            <w:t>Driven's</w:t>
                                          </w:r>
                                          <w:proofErr w:type="spellEnd"/>
                                          <w:r>
                                            <w:rPr>
                                              <w:rFonts w:ascii="Century Gothic" w:hAnsi="Century Gothic"/>
                                              <w:color w:val="282828"/>
                                              <w:sz w:val="18"/>
                                              <w:szCs w:val="18"/>
                                            </w:rPr>
                                            <w:t xml:space="preserve"> strategy and represents increased resources and opportunities for all Driven Brands partners. For our franchisees, this represents increased sales, profitability and unit growth, along with increased purchasing power.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The team at Driven currently supports more than 2,000 centers nationwide across three different industries. This unique combination of industry experience, raw intelligence and unmatched diligence has sparked new ideas, spurred solid growth and franchisee profitability.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 xml:space="preserve">I look forward to working closely with Dan Young, Dean Fisher, the rest of the senior leadership team and the Advisory Council to ensure a smooth transition and business continuity. </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t>Like I've said before, the lines of communication are open and I encourage each of you to reach out to me with any questions or concerns.</w:t>
                                          </w:r>
                                        </w:p>
                                        <w:p w:rsidR="00FA38B2" w:rsidRDefault="00FA38B2">
                                          <w:pPr>
                                            <w:pStyle w:val="NormalWeb"/>
                                            <w:spacing w:line="270" w:lineRule="atLeast"/>
                                            <w:rPr>
                                              <w:rFonts w:ascii="Century Gothic" w:hAnsi="Century Gothic"/>
                                              <w:color w:val="282828"/>
                                              <w:sz w:val="18"/>
                                              <w:szCs w:val="18"/>
                                            </w:rPr>
                                          </w:pPr>
                                          <w:r>
                                            <w:rPr>
                                              <w:rFonts w:ascii="Century Gothic" w:hAnsi="Century Gothic"/>
                                              <w:color w:val="282828"/>
                                              <w:sz w:val="18"/>
                                              <w:szCs w:val="18"/>
                                            </w:rPr>
                                            <w:lastRenderedPageBreak/>
                                            <w:t>Jose R. Costa</w:t>
                                          </w:r>
                                          <w:r>
                                            <w:rPr>
                                              <w:rFonts w:ascii="Century Gothic" w:hAnsi="Century Gothic"/>
                                              <w:color w:val="282828"/>
                                              <w:sz w:val="18"/>
                                              <w:szCs w:val="18"/>
                                            </w:rPr>
                                            <w:br/>
                                            <w:t>Group President, Driven Brands</w:t>
                                          </w:r>
                                          <w:r>
                                            <w:rPr>
                                              <w:rFonts w:ascii="Century Gothic" w:hAnsi="Century Gothic"/>
                                              <w:color w:val="282828"/>
                                              <w:sz w:val="18"/>
                                              <w:szCs w:val="18"/>
                                            </w:rPr>
                                            <w:br/>
                                          </w:r>
                                          <w:r>
                                            <w:rPr>
                                              <w:rFonts w:ascii="Century Gothic" w:hAnsi="Century Gothic"/>
                                              <w:i/>
                                              <w:iCs/>
                                              <w:color w:val="282828"/>
                                              <w:sz w:val="18"/>
                                              <w:szCs w:val="18"/>
                                            </w:rPr>
                                            <w:t>Dream Big. Work Hard.</w:t>
                                          </w:r>
                                        </w:p>
                                      </w:tc>
                                    </w:tr>
                                    <w:tr w:rsidR="00FA38B2">
                                      <w:trPr>
                                        <w:tblCellSpacing w:w="0" w:type="dxa"/>
                                      </w:trPr>
                                      <w:tc>
                                        <w:tcPr>
                                          <w:tcW w:w="0" w:type="auto"/>
                                          <w:shd w:val="clear" w:color="auto" w:fill="FFFFFF"/>
                                          <w:vAlign w:val="center"/>
                                          <w:hideMark/>
                                        </w:tcPr>
                                        <w:p w:rsidR="00FA38B2" w:rsidRDefault="00FA38B2">
                                          <w:pPr>
                                            <w:rPr>
                                              <w:rFonts w:ascii="Century Gothic" w:hAnsi="Century Gothic"/>
                                              <w:color w:val="282828"/>
                                              <w:sz w:val="18"/>
                                              <w:szCs w:val="18"/>
                                            </w:rPr>
                                          </w:pPr>
                                        </w:p>
                                      </w:tc>
                                    </w:tr>
                                    <w:tr w:rsidR="00FA38B2">
                                      <w:trPr>
                                        <w:tblCellSpacing w:w="0" w:type="dxa"/>
                                      </w:trPr>
                                      <w:tc>
                                        <w:tcPr>
                                          <w:tcW w:w="0" w:type="auto"/>
                                          <w:shd w:val="clear" w:color="auto" w:fill="FFFFFF"/>
                                          <w:vAlign w:val="center"/>
                                          <w:hideMark/>
                                        </w:tcPr>
                                        <w:p w:rsidR="00FA38B2" w:rsidRDefault="00FA38B2">
                                          <w:pPr>
                                            <w:rPr>
                                              <w:rFonts w:eastAsia="Times New Roman"/>
                                              <w:sz w:val="20"/>
                                              <w:szCs w:val="20"/>
                                            </w:rPr>
                                          </w:pPr>
                                        </w:p>
                                      </w:tc>
                                    </w:tr>
                                    <w:tr w:rsidR="00FA38B2">
                                      <w:trPr>
                                        <w:tblCellSpacing w:w="0" w:type="dxa"/>
                                      </w:trPr>
                                      <w:tc>
                                        <w:tcPr>
                                          <w:tcW w:w="0" w:type="auto"/>
                                          <w:shd w:val="clear" w:color="auto" w:fill="FFFFFF"/>
                                          <w:vAlign w:val="center"/>
                                          <w:hideMark/>
                                        </w:tcPr>
                                        <w:p w:rsidR="00FA38B2" w:rsidRDefault="00FA38B2">
                                          <w:pPr>
                                            <w:rPr>
                                              <w:rFonts w:eastAsia="Times New Roman"/>
                                              <w:sz w:val="20"/>
                                              <w:szCs w:val="20"/>
                                            </w:rPr>
                                          </w:pPr>
                                        </w:p>
                                      </w:tc>
                                    </w:tr>
                                  </w:tbl>
                                  <w:p w:rsidR="00FA38B2" w:rsidRDefault="00FA38B2">
                                    <w:pPr>
                                      <w:rPr>
                                        <w:rFonts w:eastAsia="Times New Roman"/>
                                        <w:sz w:val="20"/>
                                        <w:szCs w:val="20"/>
                                      </w:rPr>
                                    </w:pPr>
                                  </w:p>
                                </w:tc>
                              </w:tr>
                              <w:tr w:rsidR="00FA38B2">
                                <w:trPr>
                                  <w:tblCellSpacing w:w="0" w:type="dxa"/>
                                </w:trPr>
                                <w:tc>
                                  <w:tcPr>
                                    <w:tcW w:w="0" w:type="auto"/>
                                    <w:shd w:val="clear" w:color="auto" w:fill="FFFFFF"/>
                                    <w:vAlign w:val="center"/>
                                    <w:hideMark/>
                                  </w:tcPr>
                                  <w:p w:rsidR="00FA38B2" w:rsidRDefault="00FA38B2">
                                    <w:pPr>
                                      <w:rPr>
                                        <w:rFonts w:eastAsia="Times New Roman"/>
                                        <w:sz w:val="20"/>
                                        <w:szCs w:val="20"/>
                                      </w:rPr>
                                    </w:pPr>
                                  </w:p>
                                </w:tc>
                              </w:tr>
                              <w:tr w:rsidR="00FA38B2">
                                <w:trPr>
                                  <w:trHeight w:val="240"/>
                                  <w:tblCellSpacing w:w="0" w:type="dxa"/>
                                </w:trPr>
                                <w:tc>
                                  <w:tcPr>
                                    <w:tcW w:w="0" w:type="auto"/>
                                    <w:shd w:val="clear" w:color="auto" w:fill="FFFFFF"/>
                                    <w:vAlign w:val="center"/>
                                    <w:hideMark/>
                                  </w:tcPr>
                                  <w:p w:rsidR="00FA38B2" w:rsidRDefault="00FA38B2">
                                    <w:pPr>
                                      <w:rPr>
                                        <w:rFonts w:eastAsia="Times New Roman"/>
                                        <w:sz w:val="20"/>
                                        <w:szCs w:val="20"/>
                                      </w:rPr>
                                    </w:pPr>
                                  </w:p>
                                </w:tc>
                              </w:tr>
                            </w:tbl>
                            <w:p w:rsidR="00FA38B2" w:rsidRDefault="00FA38B2">
                              <w:pPr>
                                <w:rPr>
                                  <w:rFonts w:eastAsia="Times New Roman"/>
                                  <w:sz w:val="20"/>
                                  <w:szCs w:val="20"/>
                                </w:rPr>
                              </w:pPr>
                            </w:p>
                          </w:tc>
                          <w:tc>
                            <w:tcPr>
                              <w:tcW w:w="750" w:type="dxa"/>
                              <w:shd w:val="clear" w:color="auto" w:fill="FFFFFF"/>
                              <w:vAlign w:val="center"/>
                              <w:hideMark/>
                            </w:tcPr>
                            <w:p w:rsidR="00FA38B2" w:rsidRDefault="00FA38B2">
                              <w:pPr>
                                <w:rPr>
                                  <w:rFonts w:eastAsia="Times New Roman"/>
                                  <w:sz w:val="20"/>
                                  <w:szCs w:val="20"/>
                                </w:rPr>
                              </w:pPr>
                            </w:p>
                          </w:tc>
                        </w:tr>
                      </w:tbl>
                      <w:p w:rsidR="00FA38B2" w:rsidRDefault="00FA38B2">
                        <w:pPr>
                          <w:jc w:val="center"/>
                          <w:rPr>
                            <w:rFonts w:eastAsia="Times New Roman"/>
                            <w:sz w:val="20"/>
                            <w:szCs w:val="20"/>
                          </w:rPr>
                        </w:pPr>
                      </w:p>
                    </w:tc>
                  </w:tr>
                  <w:tr w:rsidR="00FA38B2">
                    <w:trPr>
                      <w:tblCellSpacing w:w="0" w:type="dxa"/>
                    </w:trPr>
                    <w:tc>
                      <w:tcPr>
                        <w:tcW w:w="0" w:type="auto"/>
                        <w:vAlign w:val="center"/>
                        <w:hideMark/>
                      </w:tcPr>
                      <w:p w:rsidR="00FA38B2" w:rsidRDefault="00FA38B2">
                        <w:r>
                          <w:rPr>
                            <w:noProof/>
                          </w:rPr>
                          <w:lastRenderedPageBreak/>
                          <w:drawing>
                            <wp:inline distT="0" distB="0" distL="0" distR="0" wp14:anchorId="35238531" wp14:editId="2EB9698A">
                              <wp:extent cx="5524500" cy="1181100"/>
                              <wp:effectExtent l="0" t="0" r="0" b="0"/>
                              <wp:docPr id="1" name="Picture 1" descr="https://mlsvc01-prod.s3.amazonaws.com/8c2f0d23301/c93f4b0d-2a8c-43b7-b590-1d9ae53ed5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8c2f0d23301/c93f4b0d-2a8c-43b7-b590-1d9ae53ed5f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181100"/>
                                      </a:xfrm>
                                      <a:prstGeom prst="rect">
                                        <a:avLst/>
                                      </a:prstGeom>
                                      <a:noFill/>
                                      <a:ln>
                                        <a:noFill/>
                                      </a:ln>
                                    </pic:spPr>
                                  </pic:pic>
                                </a:graphicData>
                              </a:graphic>
                            </wp:inline>
                          </w:drawing>
                        </w:r>
                      </w:p>
                    </w:tc>
                  </w:tr>
                </w:tbl>
                <w:p w:rsidR="00FA38B2" w:rsidRDefault="00FA38B2">
                  <w:pPr>
                    <w:rPr>
                      <w:rFonts w:eastAsia="Times New Roman"/>
                      <w:sz w:val="20"/>
                      <w:szCs w:val="20"/>
                    </w:rPr>
                  </w:pPr>
                </w:p>
              </w:tc>
              <w:tc>
                <w:tcPr>
                  <w:tcW w:w="300" w:type="dxa"/>
                  <w:vAlign w:val="center"/>
                  <w:hideMark/>
                </w:tcPr>
                <w:p w:rsidR="00FA38B2" w:rsidRDefault="00FA38B2">
                  <w:pPr>
                    <w:rPr>
                      <w:rFonts w:eastAsia="Times New Roman"/>
                      <w:sz w:val="20"/>
                      <w:szCs w:val="20"/>
                    </w:rPr>
                  </w:pPr>
                </w:p>
              </w:tc>
            </w:tr>
          </w:tbl>
          <w:p w:rsidR="00FA38B2" w:rsidRDefault="00FA38B2">
            <w:pPr>
              <w:jc w:val="center"/>
              <w:rPr>
                <w:rFonts w:eastAsia="Times New Roman"/>
                <w:sz w:val="20"/>
                <w:szCs w:val="20"/>
              </w:rPr>
            </w:pPr>
          </w:p>
        </w:tc>
      </w:tr>
      <w:tr w:rsidR="00FA38B2" w:rsidTr="00FA38B2">
        <w:trPr>
          <w:trHeight w:val="300"/>
          <w:tblCellSpacing w:w="0" w:type="dxa"/>
        </w:trPr>
        <w:tc>
          <w:tcPr>
            <w:tcW w:w="0" w:type="auto"/>
            <w:shd w:val="clear" w:color="auto" w:fill="363636"/>
            <w:vAlign w:val="center"/>
            <w:hideMark/>
          </w:tcPr>
          <w:p w:rsidR="00FA38B2" w:rsidRDefault="00FA38B2">
            <w:pPr>
              <w:rPr>
                <w:rFonts w:eastAsia="Times New Roman"/>
                <w:sz w:val="20"/>
                <w:szCs w:val="20"/>
              </w:rPr>
            </w:pPr>
          </w:p>
        </w:tc>
      </w:tr>
    </w:tbl>
    <w:p w:rsidR="00FA38B2" w:rsidRDefault="00FA38B2" w:rsidP="00FA38B2">
      <w:bookmarkStart w:id="1" w:name="_GoBack"/>
      <w:bookmarkEnd w:id="0"/>
      <w:bookmarkEnd w:id="1"/>
    </w:p>
    <w:sectPr w:rsidR="00FA38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347" w:rsidRDefault="00504347" w:rsidP="00FA38B2">
      <w:r>
        <w:separator/>
      </w:r>
    </w:p>
  </w:endnote>
  <w:endnote w:type="continuationSeparator" w:id="0">
    <w:p w:rsidR="00504347" w:rsidRDefault="00504347" w:rsidP="00FA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347" w:rsidRDefault="00504347" w:rsidP="00FA38B2">
      <w:r>
        <w:separator/>
      </w:r>
    </w:p>
  </w:footnote>
  <w:footnote w:type="continuationSeparator" w:id="0">
    <w:p w:rsidR="00504347" w:rsidRDefault="00504347" w:rsidP="00FA3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75A8"/>
    <w:multiLevelType w:val="multilevel"/>
    <w:tmpl w:val="1C52D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B2"/>
    <w:rsid w:val="00504347"/>
    <w:rsid w:val="00E54D28"/>
    <w:rsid w:val="00FA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8FE22-4C82-42A5-B967-68D5940C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8B2"/>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8B2"/>
    <w:pPr>
      <w:spacing w:before="100" w:beforeAutospacing="1" w:after="100" w:afterAutospacing="1"/>
    </w:pPr>
  </w:style>
  <w:style w:type="character" w:styleId="Strong">
    <w:name w:val="Strong"/>
    <w:basedOn w:val="DefaultParagraphFont"/>
    <w:uiPriority w:val="22"/>
    <w:qFormat/>
    <w:rsid w:val="00FA38B2"/>
    <w:rPr>
      <w:b/>
      <w:bCs/>
    </w:rPr>
  </w:style>
  <w:style w:type="paragraph" w:styleId="Header">
    <w:name w:val="header"/>
    <w:basedOn w:val="Normal"/>
    <w:link w:val="HeaderChar"/>
    <w:uiPriority w:val="99"/>
    <w:unhideWhenUsed/>
    <w:rsid w:val="00FA38B2"/>
    <w:pPr>
      <w:tabs>
        <w:tab w:val="center" w:pos="4680"/>
        <w:tab w:val="right" w:pos="9360"/>
      </w:tabs>
    </w:pPr>
  </w:style>
  <w:style w:type="character" w:customStyle="1" w:styleId="HeaderChar">
    <w:name w:val="Header Char"/>
    <w:basedOn w:val="DefaultParagraphFont"/>
    <w:link w:val="Header"/>
    <w:uiPriority w:val="99"/>
    <w:rsid w:val="00FA38B2"/>
    <w:rPr>
      <w:rFonts w:eastAsiaTheme="minorHAnsi"/>
      <w:sz w:val="24"/>
      <w:szCs w:val="24"/>
    </w:rPr>
  </w:style>
  <w:style w:type="paragraph" w:styleId="Footer">
    <w:name w:val="footer"/>
    <w:basedOn w:val="Normal"/>
    <w:link w:val="FooterChar"/>
    <w:uiPriority w:val="99"/>
    <w:unhideWhenUsed/>
    <w:rsid w:val="00FA38B2"/>
    <w:pPr>
      <w:tabs>
        <w:tab w:val="center" w:pos="4680"/>
        <w:tab w:val="right" w:pos="9360"/>
      </w:tabs>
    </w:pPr>
  </w:style>
  <w:style w:type="character" w:customStyle="1" w:styleId="FooterChar">
    <w:name w:val="Footer Char"/>
    <w:basedOn w:val="DefaultParagraphFont"/>
    <w:link w:val="Footer"/>
    <w:uiPriority w:val="99"/>
    <w:rsid w:val="00FA38B2"/>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63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Huetter</dc:creator>
  <cp:keywords/>
  <dc:description/>
  <cp:lastModifiedBy>John Huetter</cp:lastModifiedBy>
  <cp:revision>1</cp:revision>
  <dcterms:created xsi:type="dcterms:W3CDTF">2015-11-22T18:07:00Z</dcterms:created>
  <dcterms:modified xsi:type="dcterms:W3CDTF">2015-11-22T18:07:00Z</dcterms:modified>
</cp:coreProperties>
</file>