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21" w:type="dxa"/>
        <w:tblInd w:w="-106" w:type="dxa"/>
        <w:tblCellMar>
          <w:top w:w="72" w:type="dxa"/>
          <w:left w:w="199" w:type="dxa"/>
          <w:right w:w="115" w:type="dxa"/>
        </w:tblCellMar>
        <w:tblLook w:val="04A0" w:firstRow="1" w:lastRow="0" w:firstColumn="1" w:lastColumn="0" w:noHBand="0" w:noVBand="1"/>
      </w:tblPr>
      <w:tblGrid>
        <w:gridCol w:w="8621"/>
      </w:tblGrid>
      <w:tr w:rsidR="00547726" w:rsidRPr="00461C65" w14:paraId="5FC649C3" w14:textId="77777777" w:rsidTr="00D432B2">
        <w:trPr>
          <w:trHeight w:val="1526"/>
        </w:trPr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AC09" w14:textId="77777777" w:rsidR="00547726" w:rsidRPr="00461C65" w:rsidRDefault="00547726" w:rsidP="00547726">
            <w:pPr>
              <w:spacing w:after="0"/>
              <w:rPr>
                <w:b/>
                <w:sz w:val="18"/>
              </w:rPr>
            </w:pPr>
            <w:r w:rsidRPr="00461C65">
              <w:rPr>
                <w:b/>
                <w:sz w:val="18"/>
              </w:rPr>
              <w:t>State Specific Requirements</w:t>
            </w:r>
          </w:p>
          <w:p w14:paraId="7F40BACB" w14:textId="77777777" w:rsidR="00547726" w:rsidRPr="00461C65" w:rsidRDefault="00547726" w:rsidP="00547726">
            <w:pPr>
              <w:spacing w:after="0"/>
              <w:rPr>
                <w:b/>
                <w:sz w:val="18"/>
              </w:rPr>
            </w:pPr>
          </w:p>
          <w:p w14:paraId="65B51CBF" w14:textId="77777777" w:rsidR="00547726" w:rsidRPr="00461C65" w:rsidRDefault="00547726" w:rsidP="00547726">
            <w:pPr>
              <w:spacing w:after="12"/>
              <w:rPr>
                <w:sz w:val="18"/>
              </w:rPr>
            </w:pPr>
            <w:r w:rsidRPr="00461C65">
              <w:rPr>
                <w:sz w:val="18"/>
              </w:rPr>
              <w:t>State specific protocols should be followed at all times.</w:t>
            </w:r>
          </w:p>
          <w:p w14:paraId="17B06016" w14:textId="77777777" w:rsidR="00547726" w:rsidRPr="00461C65" w:rsidRDefault="00547726" w:rsidP="00547726">
            <w:pPr>
              <w:spacing w:after="12"/>
              <w:rPr>
                <w:sz w:val="18"/>
              </w:rPr>
            </w:pPr>
          </w:p>
          <w:p w14:paraId="6462F8CB" w14:textId="77777777" w:rsidR="00547726" w:rsidRPr="00461C65" w:rsidRDefault="00547726" w:rsidP="00547726">
            <w:pPr>
              <w:spacing w:after="12"/>
              <w:rPr>
                <w:sz w:val="18"/>
              </w:rPr>
            </w:pPr>
          </w:p>
          <w:p w14:paraId="28D4C7FA" w14:textId="701CB09D" w:rsidR="00547726" w:rsidRPr="00461C65" w:rsidRDefault="00547726" w:rsidP="00547726">
            <w:pPr>
              <w:spacing w:after="12"/>
              <w:rPr>
                <w:sz w:val="18"/>
              </w:rPr>
            </w:pPr>
            <w:r w:rsidRPr="00461C65">
              <w:rPr>
                <w:rFonts w:ascii="Verdana" w:eastAsia="Verdana" w:hAnsi="Verdana" w:cs="Verdana"/>
                <w:b/>
                <w:sz w:val="18"/>
              </w:rPr>
              <w:t>Definitions:</w:t>
            </w:r>
          </w:p>
          <w:p w14:paraId="06087FF1" w14:textId="77777777" w:rsidR="00547726" w:rsidRPr="00461C65" w:rsidRDefault="00547726" w:rsidP="00547726">
            <w:pPr>
              <w:numPr>
                <w:ilvl w:val="0"/>
                <w:numId w:val="1"/>
              </w:numPr>
              <w:spacing w:after="0"/>
              <w:ind w:hanging="350"/>
              <w:rPr>
                <w:sz w:val="18"/>
              </w:rPr>
            </w:pPr>
            <w:r w:rsidRPr="00461C65">
              <w:rPr>
                <w:rFonts w:ascii="Verdana" w:eastAsia="Verdana" w:hAnsi="Verdana" w:cs="Verdana"/>
                <w:b/>
                <w:sz w:val="18"/>
                <w:u w:val="single" w:color="000000"/>
              </w:rPr>
              <w:t xml:space="preserve">OEM </w:t>
            </w:r>
            <w:r w:rsidRPr="00461C65">
              <w:rPr>
                <w:rFonts w:ascii="Verdana" w:eastAsia="Verdana" w:hAnsi="Verdana" w:cs="Verdana"/>
                <w:sz w:val="18"/>
              </w:rPr>
              <w:t>– New parts made by the original manufacturer</w:t>
            </w:r>
          </w:p>
          <w:p w14:paraId="0F20E3EC" w14:textId="77777777" w:rsidR="00547726" w:rsidRPr="00461C65" w:rsidRDefault="00547726" w:rsidP="00547726">
            <w:pPr>
              <w:numPr>
                <w:ilvl w:val="0"/>
                <w:numId w:val="1"/>
              </w:numPr>
              <w:spacing w:after="21" w:line="248" w:lineRule="auto"/>
              <w:ind w:hanging="350"/>
              <w:rPr>
                <w:sz w:val="18"/>
              </w:rPr>
            </w:pPr>
            <w:r w:rsidRPr="00461C65">
              <w:rPr>
                <w:rFonts w:ascii="Verdana" w:eastAsia="Verdana" w:hAnsi="Verdana" w:cs="Verdana"/>
                <w:b/>
                <w:sz w:val="18"/>
                <w:u w:val="single" w:color="000000"/>
              </w:rPr>
              <w:t>Optional OEM (OOEM</w:t>
            </w:r>
            <w:r w:rsidRPr="00461C65">
              <w:rPr>
                <w:rFonts w:ascii="Verdana" w:eastAsia="Verdana" w:hAnsi="Verdana" w:cs="Verdana"/>
                <w:b/>
                <w:sz w:val="18"/>
              </w:rPr>
              <w:t xml:space="preserve">) </w:t>
            </w:r>
            <w:r w:rsidRPr="00461C65">
              <w:rPr>
                <w:rFonts w:ascii="Verdana" w:eastAsia="Verdana" w:hAnsi="Verdana" w:cs="Verdana"/>
                <w:sz w:val="18"/>
              </w:rPr>
              <w:t>– Parts made by the original manufacturer but not sold as new due to blemish or overstock.</w:t>
            </w:r>
          </w:p>
          <w:p w14:paraId="7BD47E04" w14:textId="77777777" w:rsidR="00547726" w:rsidRPr="00461C65" w:rsidRDefault="00547726" w:rsidP="00547726">
            <w:pPr>
              <w:numPr>
                <w:ilvl w:val="0"/>
                <w:numId w:val="1"/>
              </w:numPr>
              <w:spacing w:after="0"/>
              <w:ind w:hanging="350"/>
              <w:rPr>
                <w:sz w:val="18"/>
              </w:rPr>
            </w:pPr>
            <w:r w:rsidRPr="00461C65">
              <w:rPr>
                <w:rFonts w:ascii="Verdana" w:eastAsia="Verdana" w:hAnsi="Verdana" w:cs="Verdana"/>
                <w:b/>
                <w:sz w:val="18"/>
                <w:u w:val="single" w:color="000000"/>
              </w:rPr>
              <w:t xml:space="preserve">RECYCLED </w:t>
            </w:r>
            <w:r w:rsidRPr="00461C65">
              <w:rPr>
                <w:rFonts w:ascii="Verdana" w:eastAsia="Verdana" w:hAnsi="Verdana" w:cs="Verdana"/>
                <w:sz w:val="18"/>
              </w:rPr>
              <w:t>– Parts made by the original manufacturer that are removed from a used vehicle.</w:t>
            </w:r>
          </w:p>
          <w:p w14:paraId="21F362E1" w14:textId="77777777" w:rsidR="00547726" w:rsidRPr="00461C65" w:rsidRDefault="00547726" w:rsidP="00547726">
            <w:pPr>
              <w:numPr>
                <w:ilvl w:val="0"/>
                <w:numId w:val="1"/>
              </w:numPr>
              <w:spacing w:after="0"/>
              <w:ind w:hanging="350"/>
              <w:rPr>
                <w:sz w:val="18"/>
              </w:rPr>
            </w:pPr>
            <w:r w:rsidRPr="00461C65">
              <w:rPr>
                <w:rFonts w:ascii="Verdana" w:eastAsia="Verdana" w:hAnsi="Verdana" w:cs="Verdana"/>
                <w:b/>
                <w:sz w:val="18"/>
                <w:u w:val="single" w:color="000000"/>
              </w:rPr>
              <w:t>Non</w:t>
            </w:r>
            <w:r w:rsidRPr="00461C65">
              <w:rPr>
                <w:sz w:val="18"/>
              </w:rPr>
              <w:t>-</w:t>
            </w:r>
            <w:r w:rsidRPr="00461C65">
              <w:rPr>
                <w:b/>
                <w:sz w:val="18"/>
                <w:u w:val="single"/>
              </w:rPr>
              <w:t xml:space="preserve">OEM (aftermarket) – </w:t>
            </w:r>
            <w:r w:rsidRPr="00461C65">
              <w:rPr>
                <w:sz w:val="18"/>
              </w:rPr>
              <w:t xml:space="preserve">Parts not made by the original manufacturer </w:t>
            </w:r>
          </w:p>
          <w:p w14:paraId="11251C25" w14:textId="77777777" w:rsidR="00547726" w:rsidRPr="00461C65" w:rsidRDefault="00547726" w:rsidP="00547726">
            <w:pPr>
              <w:numPr>
                <w:ilvl w:val="0"/>
                <w:numId w:val="1"/>
              </w:numPr>
              <w:spacing w:after="0"/>
              <w:ind w:hanging="350"/>
              <w:rPr>
                <w:sz w:val="18"/>
              </w:rPr>
            </w:pPr>
            <w:r w:rsidRPr="00461C65">
              <w:rPr>
                <w:rFonts w:ascii="Verdana" w:eastAsia="Verdana" w:hAnsi="Verdana" w:cs="Verdana"/>
                <w:b/>
                <w:sz w:val="18"/>
                <w:u w:val="single" w:color="000000"/>
              </w:rPr>
              <w:t xml:space="preserve">Rebuilt/Remanufactured/Reconditioned </w:t>
            </w:r>
            <w:r w:rsidRPr="00461C65">
              <w:rPr>
                <w:rFonts w:ascii="Verdana" w:eastAsia="Verdana" w:hAnsi="Verdana" w:cs="Verdana"/>
                <w:sz w:val="18"/>
                <w:u w:color="000000"/>
              </w:rPr>
              <w:t>– Parts made by the original manufacturer that are rebuilt, remanufactured or reconditioned to like new specifications.</w:t>
            </w:r>
          </w:p>
          <w:p w14:paraId="57B57914" w14:textId="77777777" w:rsidR="00547726" w:rsidRPr="00461C65" w:rsidRDefault="00547726" w:rsidP="00D432B2">
            <w:pPr>
              <w:spacing w:after="0"/>
              <w:rPr>
                <w:sz w:val="18"/>
              </w:rPr>
            </w:pPr>
          </w:p>
          <w:p w14:paraId="67F2D299" w14:textId="77777777" w:rsidR="00547726" w:rsidRPr="00461C65" w:rsidRDefault="00547726" w:rsidP="00D432B2">
            <w:pPr>
              <w:spacing w:after="0"/>
              <w:rPr>
                <w:b/>
                <w:sz w:val="18"/>
              </w:rPr>
            </w:pPr>
            <w:r w:rsidRPr="00461C65">
              <w:rPr>
                <w:b/>
                <w:sz w:val="18"/>
              </w:rPr>
              <w:t>General Requirements</w:t>
            </w:r>
          </w:p>
          <w:p w14:paraId="69862BB8" w14:textId="77777777" w:rsidR="00547726" w:rsidRPr="00461C65" w:rsidRDefault="00547726" w:rsidP="00D432B2">
            <w:pPr>
              <w:spacing w:after="0"/>
              <w:rPr>
                <w:b/>
                <w:sz w:val="18"/>
              </w:rPr>
            </w:pPr>
          </w:p>
          <w:p w14:paraId="5B482083" w14:textId="77777777" w:rsidR="00547726" w:rsidRPr="00461C65" w:rsidRDefault="00547726" w:rsidP="00D432B2">
            <w:pPr>
              <w:spacing w:after="0"/>
              <w:rPr>
                <w:sz w:val="18"/>
              </w:rPr>
            </w:pPr>
            <w:r w:rsidRPr="00461C65">
              <w:rPr>
                <w:sz w:val="18"/>
              </w:rPr>
              <w:t>The Hartford’s overall parts policy supports using any appropriate alternative part (Non-OEM, recycled, Optional OE or Rebuilt/Remanufactured/Reconditioned) when it is available.  For recycled parts only same year or newer model year parts should be used.</w:t>
            </w:r>
          </w:p>
          <w:p w14:paraId="7914264A" w14:textId="77777777" w:rsidR="00547726" w:rsidRPr="00461C65" w:rsidRDefault="00547726" w:rsidP="00D432B2">
            <w:pPr>
              <w:spacing w:after="0"/>
              <w:rPr>
                <w:sz w:val="18"/>
              </w:rPr>
            </w:pPr>
          </w:p>
          <w:p w14:paraId="150DE9E2" w14:textId="77777777" w:rsidR="00547726" w:rsidRPr="00461C65" w:rsidRDefault="00547726" w:rsidP="00D432B2">
            <w:pPr>
              <w:spacing w:after="0"/>
              <w:rPr>
                <w:sz w:val="18"/>
              </w:rPr>
            </w:pPr>
            <w:r w:rsidRPr="00461C65">
              <w:rPr>
                <w:sz w:val="18"/>
              </w:rPr>
              <w:t xml:space="preserve">An example of available parts types include however are not limited to:   </w:t>
            </w:r>
          </w:p>
          <w:p w14:paraId="51D24676" w14:textId="77777777" w:rsidR="00547726" w:rsidRPr="00461C65" w:rsidRDefault="00547726" w:rsidP="00D432B2">
            <w:pPr>
              <w:spacing w:after="0"/>
              <w:rPr>
                <w:sz w:val="18"/>
              </w:rPr>
            </w:pPr>
          </w:p>
          <w:p w14:paraId="0AE60206" w14:textId="77777777" w:rsidR="00547726" w:rsidRPr="00461C65" w:rsidRDefault="00547726" w:rsidP="00D432B2">
            <w:pPr>
              <w:spacing w:after="0"/>
              <w:rPr>
                <w:sz w:val="18"/>
              </w:rPr>
            </w:pPr>
            <w:r w:rsidRPr="00461C65">
              <w:rPr>
                <w:sz w:val="18"/>
              </w:rPr>
              <w:t xml:space="preserve"> Optional OEM.</w:t>
            </w:r>
          </w:p>
          <w:p w14:paraId="34E85BE6" w14:textId="77777777" w:rsidR="00547726" w:rsidRPr="00461C65" w:rsidRDefault="00547726" w:rsidP="00D432B2">
            <w:pPr>
              <w:spacing w:after="0"/>
              <w:rPr>
                <w:sz w:val="18"/>
              </w:rPr>
            </w:pPr>
            <w:r w:rsidRPr="00461C65">
              <w:rPr>
                <w:sz w:val="18"/>
              </w:rPr>
              <w:t xml:space="preserve"> Recycled (including tempered glass)</w:t>
            </w:r>
          </w:p>
          <w:p w14:paraId="511A577A" w14:textId="77777777" w:rsidR="00547726" w:rsidRPr="00461C65" w:rsidRDefault="00547726" w:rsidP="00D432B2">
            <w:pPr>
              <w:spacing w:after="0"/>
              <w:rPr>
                <w:sz w:val="18"/>
              </w:rPr>
            </w:pPr>
            <w:r w:rsidRPr="00461C65">
              <w:rPr>
                <w:sz w:val="18"/>
              </w:rPr>
              <w:t xml:space="preserve"> Rebuilt / Remanufactured / Reconditioned</w:t>
            </w:r>
          </w:p>
          <w:p w14:paraId="7A9AC3C0" w14:textId="77777777" w:rsidR="00547726" w:rsidRPr="00461C65" w:rsidRDefault="00547726" w:rsidP="00D432B2">
            <w:pPr>
              <w:spacing w:after="0"/>
              <w:rPr>
                <w:sz w:val="18"/>
              </w:rPr>
            </w:pPr>
            <w:r w:rsidRPr="00461C65">
              <w:rPr>
                <w:sz w:val="18"/>
              </w:rPr>
              <w:t xml:space="preserve"> Non-OEM (Certified, ISO Compliant Only - Sheet Metal)</w:t>
            </w:r>
          </w:p>
          <w:p w14:paraId="1E549430" w14:textId="77777777" w:rsidR="00547726" w:rsidRPr="00461C65" w:rsidRDefault="00547726" w:rsidP="00D432B2">
            <w:pPr>
              <w:spacing w:after="0"/>
              <w:rPr>
                <w:sz w:val="18"/>
              </w:rPr>
            </w:pPr>
            <w:r w:rsidRPr="00461C65">
              <w:rPr>
                <w:sz w:val="18"/>
              </w:rPr>
              <w:t xml:space="preserve"> Non-OEM (excluding sheet metal)</w:t>
            </w:r>
          </w:p>
          <w:p w14:paraId="2DC5BD72" w14:textId="77777777" w:rsidR="00547726" w:rsidRPr="00461C65" w:rsidRDefault="00547726" w:rsidP="00D432B2">
            <w:pPr>
              <w:spacing w:after="0"/>
              <w:rPr>
                <w:sz w:val="18"/>
              </w:rPr>
            </w:pPr>
            <w:r w:rsidRPr="00461C65">
              <w:rPr>
                <w:sz w:val="18"/>
              </w:rPr>
              <w:t xml:space="preserve"> NAGS windshield or tempered glass</w:t>
            </w:r>
          </w:p>
          <w:p w14:paraId="1601873F" w14:textId="77777777" w:rsidR="00547726" w:rsidRPr="00461C65" w:rsidRDefault="00547726" w:rsidP="00D432B2">
            <w:pPr>
              <w:spacing w:after="0"/>
              <w:rPr>
                <w:sz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4"/>
              <w:gridCol w:w="471"/>
              <w:gridCol w:w="851"/>
              <w:gridCol w:w="814"/>
              <w:gridCol w:w="2141"/>
            </w:tblGrid>
            <w:tr w:rsidR="00547726" w:rsidRPr="00461C65" w14:paraId="5F8C2FBA" w14:textId="77777777" w:rsidTr="00D432B2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E44A4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The estimator must select the appropriate part type as follows:</w:t>
                  </w:r>
                </w:p>
              </w:tc>
            </w:tr>
            <w:tr w:rsidR="00547726" w:rsidRPr="00461C65" w14:paraId="50BB9932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0FDED8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Part Type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E4CA01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OEM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26516B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Recycled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0E5388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Non-OEM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A76432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Rebuilt/Remanufactured</w:t>
                  </w:r>
                </w:p>
              </w:tc>
            </w:tr>
            <w:tr w:rsidR="00547726" w:rsidRPr="00461C65" w14:paraId="01E0841B" w14:textId="77777777" w:rsidTr="00D432B2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0F47F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 xml:space="preserve">Safety Related Parts </w:t>
                  </w:r>
                </w:p>
              </w:tc>
            </w:tr>
            <w:tr w:rsidR="00547726" w:rsidRPr="00461C65" w14:paraId="09FAA80D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8BCBA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Airbags and any part related to airbags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CF8E7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56B6B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86B5E0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FC0939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</w:tr>
            <w:tr w:rsidR="00547726" w:rsidRPr="00461C65" w14:paraId="5A78A408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DB41D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Seatbelts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C3C1FB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F5A75A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221A7D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5EEB60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</w:tr>
            <w:tr w:rsidR="00547726" w:rsidRPr="00461C65" w14:paraId="7A8DD46B" w14:textId="77777777" w:rsidTr="00D432B2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399ECC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Suspension</w:t>
                  </w:r>
                </w:p>
              </w:tc>
            </w:tr>
            <w:tr w:rsidR="00547726" w:rsidRPr="00461C65" w14:paraId="79CE9570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B04AF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Solid rear axle/housing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8F7222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A63E8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7A828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7AB716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</w:tr>
            <w:tr w:rsidR="00547726" w:rsidRPr="00461C65" w14:paraId="2A04B592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47F0B6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Struts/ Shocks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A35BB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1C28F1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5B6F81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D18C6B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</w:tr>
            <w:tr w:rsidR="00547726" w:rsidRPr="00461C65" w14:paraId="15E80C1B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B66D92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Coil / Leaf Springs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96311D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E6EC6C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89844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648EB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</w:tr>
            <w:tr w:rsidR="00547726" w:rsidRPr="00461C65" w14:paraId="0EAF9DF9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252C26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Wheels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1B5417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5EF98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7560A7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09B69F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</w:tr>
            <w:tr w:rsidR="00547726" w:rsidRPr="00461C65" w14:paraId="6180E8A7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C1361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lastRenderedPageBreak/>
                    <w:t>Tires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903360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FBA21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43CB6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9D8D9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</w:tr>
            <w:tr w:rsidR="00547726" w:rsidRPr="00461C65" w14:paraId="5AA6C3FB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6A371F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 xml:space="preserve">All Other Suspension Parts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D15BAD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6FD9F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2CADAF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0FBBDC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</w:tr>
            <w:tr w:rsidR="00547726" w:rsidRPr="00461C65" w14:paraId="4562A647" w14:textId="77777777" w:rsidTr="00D432B2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B964F3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Electrical</w:t>
                  </w:r>
                </w:p>
              </w:tc>
            </w:tr>
            <w:tr w:rsidR="00547726" w:rsidRPr="00461C65" w14:paraId="5BF4205E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91D020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Engine Harness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EA4FC4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2DA82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8591EE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C3618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</w:tr>
            <w:tr w:rsidR="00547726" w:rsidRPr="00461C65" w14:paraId="748236CC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8A9455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Battery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96715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A4612D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0DF4E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372A6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</w:tr>
            <w:tr w:rsidR="00547726" w:rsidRPr="00461C65" w14:paraId="4AEF5DB0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7D30E9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Starter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CA3DC6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B0BAB0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F698AE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4BFB2B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</w:tr>
            <w:tr w:rsidR="00547726" w:rsidRPr="00461C65" w14:paraId="18E3A276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A0433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Bulbs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FFB82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50820A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9B557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CEA02D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</w:tr>
            <w:tr w:rsidR="00547726" w:rsidRPr="00461C65" w14:paraId="14B8123D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DC409C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All other electrical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7A644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A279D0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7E4D3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23855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</w:tr>
            <w:tr w:rsidR="00547726" w:rsidRPr="00461C65" w14:paraId="4727C363" w14:textId="77777777" w:rsidTr="00D432B2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A05D4A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Steering Components</w:t>
                  </w:r>
                </w:p>
              </w:tc>
            </w:tr>
            <w:tr w:rsidR="00547726" w:rsidRPr="00461C65" w14:paraId="542C4F50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7F8F32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Tie-Rods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A55006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BCE5F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28E455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CC7835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</w:tr>
            <w:tr w:rsidR="00547726" w:rsidRPr="00461C65" w14:paraId="22BE0CD1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EB8388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Racks and pinions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21DF95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8B358B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91C3E1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1452ED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</w:tr>
            <w:tr w:rsidR="00547726" w:rsidRPr="00461C65" w14:paraId="087C86FA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E62AC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Steering Columns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1C5BE5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E19F7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36CDEF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86FBF3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</w:tr>
            <w:tr w:rsidR="00547726" w:rsidRPr="00461C65" w14:paraId="3E4E3B31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52D54D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All Other Steering Components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CDB275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3F0EB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E4CFA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5BDD86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</w:tr>
            <w:tr w:rsidR="00547726" w:rsidRPr="00461C65" w14:paraId="20F099F2" w14:textId="77777777" w:rsidTr="00D432B2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4194A6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Structural Components</w:t>
                  </w:r>
                </w:p>
              </w:tc>
            </w:tr>
            <w:tr w:rsidR="00547726" w:rsidRPr="00461C65" w14:paraId="2E18E32A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4E9322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Aprons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6F5E5C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83D58C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A44BCE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FCDF8D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</w:tr>
            <w:tr w:rsidR="00547726" w:rsidRPr="00461C65" w14:paraId="1EE7605C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CF8BEA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Rails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3758B0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2391F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66244A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B1668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</w:tr>
            <w:tr w:rsidR="00547726" w:rsidRPr="00461C65" w14:paraId="47C0116F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687553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Radiator Support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69CB12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A023D1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8ADE32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AF2C4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</w:tr>
            <w:tr w:rsidR="00547726" w:rsidRPr="00461C65" w14:paraId="46BA0006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69AD10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Bumper Reinforcement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0FB35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51E32A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84A3F7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930F2E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</w:tr>
            <w:tr w:rsidR="00547726" w:rsidRPr="00461C65" w14:paraId="29F148EC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FB560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Hoods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FE23DA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24554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A66E7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EA9F63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</w:tr>
            <w:tr w:rsidR="00547726" w:rsidRPr="00461C65" w14:paraId="681A8DBC" w14:textId="77777777" w:rsidTr="00D432B2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742CD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Brakes</w:t>
                  </w:r>
                </w:p>
              </w:tc>
            </w:tr>
            <w:tr w:rsidR="00547726" w:rsidRPr="00461C65" w14:paraId="3085FF12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BC4847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Pads and Shoes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2DA39D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EA6D04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50805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1924A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</w:tr>
            <w:tr w:rsidR="00547726" w:rsidRPr="00461C65" w14:paraId="58E1A78F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971561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Calipers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1BFACA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0D4FA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A73A23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6E2DD8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</w:tr>
            <w:tr w:rsidR="00547726" w:rsidRPr="00461C65" w14:paraId="5D0856D5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E60EF6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Rotors / Disks / Drums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D8D06E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0D65E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C95C9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3B1E5B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</w:tr>
            <w:tr w:rsidR="00547726" w:rsidRPr="00461C65" w14:paraId="41BA019A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F8180D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All other brake components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BF690F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2E6972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02424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C737F2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</w:tr>
            <w:tr w:rsidR="00547726" w:rsidRPr="00461C65" w14:paraId="7739A931" w14:textId="77777777" w:rsidTr="00D432B2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DC3DC0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Front or Rear Assemblies</w:t>
                  </w:r>
                </w:p>
              </w:tc>
            </w:tr>
            <w:tr w:rsidR="00547726" w:rsidRPr="00461C65" w14:paraId="64DBF5D8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1CB0B6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Unibody vehicle sections, ¾ only or full with only one rail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B43652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94B989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9E9D20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FEC518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</w:tr>
            <w:tr w:rsidR="00547726" w:rsidRPr="00461C65" w14:paraId="19A934F3" w14:textId="77777777" w:rsidTr="00D432B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734E49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Full Frame Vehicles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F392A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90B049" w14:textId="77777777" w:rsidR="00547726" w:rsidRPr="00461C65" w:rsidRDefault="00547726" w:rsidP="00D432B2">
                  <w:pPr>
                    <w:spacing w:before="20" w:after="20" w:line="240" w:lineRule="auto"/>
                    <w:jc w:val="center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8"/>
                      <w:szCs w:val="20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C7CAEA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C07083" w14:textId="77777777" w:rsidR="00547726" w:rsidRPr="00461C65" w:rsidRDefault="00547726" w:rsidP="00D432B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</w:pPr>
                  <w:r w:rsidRPr="00461C65">
                    <w:rPr>
                      <w:rFonts w:ascii="Arial" w:eastAsia="Times New Roman" w:hAnsi="Arial" w:cs="Arial"/>
                      <w:color w:val="auto"/>
                      <w:sz w:val="18"/>
                      <w:szCs w:val="20"/>
                    </w:rPr>
                    <w:t> </w:t>
                  </w:r>
                </w:p>
              </w:tc>
            </w:tr>
          </w:tbl>
          <w:p w14:paraId="0B60FC36" w14:textId="77777777" w:rsidR="00547726" w:rsidRPr="00461C65" w:rsidRDefault="00547726" w:rsidP="00D432B2">
            <w:pPr>
              <w:spacing w:after="0"/>
              <w:rPr>
                <w:sz w:val="18"/>
              </w:rPr>
            </w:pPr>
          </w:p>
          <w:p w14:paraId="22B8645B" w14:textId="77777777" w:rsidR="00547726" w:rsidRPr="00461C65" w:rsidRDefault="00547726" w:rsidP="00D432B2">
            <w:pPr>
              <w:spacing w:after="0"/>
              <w:rPr>
                <w:b/>
                <w:sz w:val="18"/>
              </w:rPr>
            </w:pPr>
            <w:r w:rsidRPr="00461C65">
              <w:rPr>
                <w:b/>
                <w:sz w:val="18"/>
              </w:rPr>
              <w:t>Documentation</w:t>
            </w:r>
          </w:p>
          <w:p w14:paraId="16EECE81" w14:textId="77777777" w:rsidR="00547726" w:rsidRPr="00461C65" w:rsidRDefault="00547726" w:rsidP="00D432B2">
            <w:pPr>
              <w:spacing w:after="0"/>
              <w:rPr>
                <w:b/>
                <w:sz w:val="18"/>
              </w:rPr>
            </w:pPr>
          </w:p>
          <w:p w14:paraId="6274DD5D" w14:textId="77777777" w:rsidR="00547726" w:rsidRPr="00461C65" w:rsidRDefault="00547726" w:rsidP="00D432B2">
            <w:pPr>
              <w:spacing w:after="0"/>
              <w:rPr>
                <w:sz w:val="18"/>
              </w:rPr>
            </w:pPr>
            <w:r w:rsidRPr="00461C65">
              <w:rPr>
                <w:sz w:val="18"/>
              </w:rPr>
              <w:t>An estimate line note is required to support a deviation to the above requirements</w:t>
            </w:r>
          </w:p>
          <w:p w14:paraId="385D22F6" w14:textId="77777777" w:rsidR="00547726" w:rsidRPr="00461C65" w:rsidRDefault="00547726" w:rsidP="00D432B2">
            <w:pPr>
              <w:spacing w:after="0"/>
              <w:rPr>
                <w:sz w:val="18"/>
              </w:rPr>
            </w:pPr>
          </w:p>
          <w:p w14:paraId="4F67E4ED" w14:textId="3135BB3C" w:rsidR="00547726" w:rsidRPr="00461C65" w:rsidRDefault="00547726" w:rsidP="00D432B2">
            <w:pPr>
              <w:spacing w:after="0"/>
              <w:rPr>
                <w:sz w:val="18"/>
              </w:rPr>
            </w:pPr>
          </w:p>
        </w:tc>
        <w:bookmarkStart w:id="0" w:name="_GoBack"/>
        <w:bookmarkEnd w:id="0"/>
      </w:tr>
    </w:tbl>
    <w:p w14:paraId="5508ACBC" w14:textId="77777777" w:rsidR="00547726" w:rsidRDefault="00547726" w:rsidP="00547726">
      <w:pPr>
        <w:spacing w:after="0"/>
        <w:ind w:left="-118" w:right="-137"/>
      </w:pPr>
    </w:p>
    <w:p w14:paraId="7A25C42B" w14:textId="0DBCC28E" w:rsidR="00B61779" w:rsidRPr="003669D8" w:rsidRDefault="00B61779">
      <w:pPr>
        <w:rPr>
          <w:rFonts w:ascii="Arial" w:hAnsi="Arial"/>
        </w:rPr>
      </w:pPr>
    </w:p>
    <w:sectPr w:rsidR="00B61779" w:rsidRPr="003669D8" w:rsidSect="003941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360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4F035" w14:textId="77777777" w:rsidR="004832AF" w:rsidRDefault="004832AF" w:rsidP="00777FDB">
      <w:pPr>
        <w:spacing w:after="0" w:line="240" w:lineRule="auto"/>
      </w:pPr>
      <w:r>
        <w:separator/>
      </w:r>
    </w:p>
  </w:endnote>
  <w:endnote w:type="continuationSeparator" w:id="0">
    <w:p w14:paraId="22D0064F" w14:textId="77777777" w:rsidR="004832AF" w:rsidRDefault="004832AF" w:rsidP="0077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C432" w14:textId="77777777" w:rsidR="00A67FAF" w:rsidRDefault="00A67F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C433" w14:textId="77777777" w:rsidR="00A67FAF" w:rsidRDefault="00A67F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C435" w14:textId="77777777" w:rsidR="00A67FAF" w:rsidRDefault="00A67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6ACF9" w14:textId="77777777" w:rsidR="004832AF" w:rsidRDefault="004832AF" w:rsidP="00777FDB">
      <w:pPr>
        <w:spacing w:after="0" w:line="240" w:lineRule="auto"/>
      </w:pPr>
      <w:r>
        <w:separator/>
      </w:r>
    </w:p>
  </w:footnote>
  <w:footnote w:type="continuationSeparator" w:id="0">
    <w:p w14:paraId="715B4A43" w14:textId="77777777" w:rsidR="004832AF" w:rsidRDefault="004832AF" w:rsidP="0077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C430" w14:textId="77777777" w:rsidR="00A67FAF" w:rsidRDefault="00A67F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C431" w14:textId="26A99AFD" w:rsidR="00777FDB" w:rsidRDefault="00DE635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7723CD" wp14:editId="7AF21B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18120" cy="218541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-0662_Update_Letterhead_template_LOB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21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5C434" w14:textId="77777777" w:rsidR="00A67FAF" w:rsidRDefault="00A67F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06B"/>
    <w:multiLevelType w:val="hybridMultilevel"/>
    <w:tmpl w:val="74CE83C6"/>
    <w:lvl w:ilvl="0" w:tplc="A6E08A44">
      <w:start w:val="1"/>
      <w:numFmt w:val="bullet"/>
      <w:lvlText w:val="•"/>
      <w:lvlJc w:val="left"/>
      <w:pPr>
        <w:ind w:left="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00AE638">
      <w:start w:val="1"/>
      <w:numFmt w:val="bullet"/>
      <w:lvlText w:val="o"/>
      <w:lvlJc w:val="left"/>
      <w:pPr>
        <w:ind w:left="1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F103378">
      <w:start w:val="1"/>
      <w:numFmt w:val="bullet"/>
      <w:lvlText w:val="▪"/>
      <w:lvlJc w:val="left"/>
      <w:pPr>
        <w:ind w:left="2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2C2F73C">
      <w:start w:val="1"/>
      <w:numFmt w:val="bullet"/>
      <w:lvlText w:val="•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CA68558">
      <w:start w:val="1"/>
      <w:numFmt w:val="bullet"/>
      <w:lvlText w:val="o"/>
      <w:lvlJc w:val="left"/>
      <w:pPr>
        <w:ind w:left="36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E668546">
      <w:start w:val="1"/>
      <w:numFmt w:val="bullet"/>
      <w:lvlText w:val="▪"/>
      <w:lvlJc w:val="left"/>
      <w:pPr>
        <w:ind w:left="4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75EEE5E">
      <w:start w:val="1"/>
      <w:numFmt w:val="bullet"/>
      <w:lvlText w:val="•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98E9B40">
      <w:start w:val="1"/>
      <w:numFmt w:val="bullet"/>
      <w:lvlText w:val="o"/>
      <w:lvlJc w:val="left"/>
      <w:pPr>
        <w:ind w:left="5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98073C0">
      <w:start w:val="1"/>
      <w:numFmt w:val="bullet"/>
      <w:lvlText w:val="▪"/>
      <w:lvlJc w:val="left"/>
      <w:pPr>
        <w:ind w:left="6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DB"/>
    <w:rsid w:val="00146187"/>
    <w:rsid w:val="002E0447"/>
    <w:rsid w:val="003579E1"/>
    <w:rsid w:val="003669D8"/>
    <w:rsid w:val="00394121"/>
    <w:rsid w:val="00461C65"/>
    <w:rsid w:val="004832AF"/>
    <w:rsid w:val="005132A1"/>
    <w:rsid w:val="00547726"/>
    <w:rsid w:val="00550596"/>
    <w:rsid w:val="006F06BA"/>
    <w:rsid w:val="00777FDB"/>
    <w:rsid w:val="009520C8"/>
    <w:rsid w:val="00971113"/>
    <w:rsid w:val="009A6EBF"/>
    <w:rsid w:val="00A67FAF"/>
    <w:rsid w:val="00B26B09"/>
    <w:rsid w:val="00B61779"/>
    <w:rsid w:val="00BC5466"/>
    <w:rsid w:val="00D75FA0"/>
    <w:rsid w:val="00DE6355"/>
    <w:rsid w:val="00DF43BF"/>
    <w:rsid w:val="00F1016B"/>
    <w:rsid w:val="00F40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5C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26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FDB"/>
  </w:style>
  <w:style w:type="paragraph" w:styleId="Footer">
    <w:name w:val="footer"/>
    <w:basedOn w:val="Normal"/>
    <w:link w:val="FooterChar"/>
    <w:uiPriority w:val="99"/>
    <w:unhideWhenUsed/>
    <w:rsid w:val="00777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FDB"/>
  </w:style>
  <w:style w:type="paragraph" w:styleId="BalloonText">
    <w:name w:val="Balloon Text"/>
    <w:basedOn w:val="Normal"/>
    <w:link w:val="BalloonTextChar"/>
    <w:uiPriority w:val="99"/>
    <w:semiHidden/>
    <w:unhideWhenUsed/>
    <w:rsid w:val="0077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DB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54772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26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FDB"/>
  </w:style>
  <w:style w:type="paragraph" w:styleId="Footer">
    <w:name w:val="footer"/>
    <w:basedOn w:val="Normal"/>
    <w:link w:val="FooterChar"/>
    <w:uiPriority w:val="99"/>
    <w:unhideWhenUsed/>
    <w:rsid w:val="00777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FDB"/>
  </w:style>
  <w:style w:type="paragraph" w:styleId="BalloonText">
    <w:name w:val="Balloon Text"/>
    <w:basedOn w:val="Normal"/>
    <w:link w:val="BalloonTextChar"/>
    <w:uiPriority w:val="99"/>
    <w:semiHidden/>
    <w:unhideWhenUsed/>
    <w:rsid w:val="0077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DB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54772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bb93603-0383-4dc3-94c0-d838e010d382">D657ZVAK56N3-157-247</_dlc_DocId>
    <_dlc_DocIdUrl xmlns="9bb93603-0383-4dc3-94c0-d838e010d382">
      <Url>http://iconnect.thehartford.com/WorkTools/Organization/Brand/_layouts/15/DocIdRedir.aspx?ID=D657ZVAK56N3-157-247</Url>
      <Description>D657ZVAK56N3-157-247</Description>
    </_dlc_DocIdUrl>
    <ParentListItemID xmlns="e41776cb-f1e4-4db6-9f53-c61fb189f18a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94878D4AC6B42AE961535AE294E1A" ma:contentTypeVersion="3" ma:contentTypeDescription="Create a new document." ma:contentTypeScope="" ma:versionID="3cf48adff6bf995d2412dc17eda949ff">
  <xsd:schema xmlns:xsd="http://www.w3.org/2001/XMLSchema" xmlns:xs="http://www.w3.org/2001/XMLSchema" xmlns:p="http://schemas.microsoft.com/office/2006/metadata/properties" xmlns:ns1="http://schemas.microsoft.com/sharepoint/v3" xmlns:ns2="9bb93603-0383-4dc3-94c0-d838e010d382" xmlns:ns3="e41776cb-f1e4-4db6-9f53-c61fb189f18a" targetNamespace="http://schemas.microsoft.com/office/2006/metadata/properties" ma:root="true" ma:fieldsID="8514c56c8a1f6390237e3354e4e76ccb" ns1:_="" ns2:_="" ns3:_="">
    <xsd:import namespace="http://schemas.microsoft.com/sharepoint/v3"/>
    <xsd:import namespace="9bb93603-0383-4dc3-94c0-d838e010d382"/>
    <xsd:import namespace="e41776cb-f1e4-4db6-9f53-c61fb189f18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93603-0383-4dc3-94c0-d838e010d38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776cb-f1e4-4db6-9f53-c61fb189f18a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BDFB-77DC-40D0-AE53-7169E1F2B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3C584-9885-4352-8120-64D7D18254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bb93603-0383-4dc3-94c0-d838e010d382"/>
    <ds:schemaRef ds:uri="e41776cb-f1e4-4db6-9f53-c61fb189f18a"/>
  </ds:schemaRefs>
</ds:datastoreItem>
</file>

<file path=customXml/itemProps3.xml><?xml version="1.0" encoding="utf-8"?>
<ds:datastoreItem xmlns:ds="http://schemas.openxmlformats.org/officeDocument/2006/customXml" ds:itemID="{CFF4EDB4-B037-4E03-B2F3-8C10070E95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A86816-9BE4-49AF-870E-8C4FC4E38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b93603-0383-4dc3-94c0-d838e010d382"/>
    <ds:schemaRef ds:uri="e41776cb-f1e4-4db6-9f53-c61fb189f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1001D1-EAE7-48CD-9F2C-A7894091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Hartford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Heggland, Amanda J (Enterprise Marketing)</dc:creator>
  <cp:lastModifiedBy>Smart, Janai M (Claim)</cp:lastModifiedBy>
  <cp:revision>3</cp:revision>
  <dcterms:created xsi:type="dcterms:W3CDTF">2016-03-10T03:05:00Z</dcterms:created>
  <dcterms:modified xsi:type="dcterms:W3CDTF">2016-04-29T12:40:00Z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0x01010067494878D4AC6B42AE961535AE294E1A</vt:lpwstr>
  </property>
  <property fmtid="{D5CDD505-2E9C-101B-9397-08002B2CF9AE}" pid="3" name="_dlc_DocIdItemGuid">
    <vt:lpwstr>08373e86-a008-4c50-b127-6dc80495b69a</vt:lpwstr>
  </property>
</Properties>
</file>