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pPr>
      <w:bookmarkStart w:colFirst="0" w:colLast="0" w:name="_gjdgxs" w:id="0"/>
      <w:bookmarkEnd w:id="0"/>
      <w:r w:rsidDel="00000000" w:rsidR="00000000" w:rsidRPr="00000000">
        <w:rPr>
          <w:sz w:val="22"/>
          <w:szCs w:val="22"/>
          <w:rtl w:val="0"/>
        </w:rPr>
        <w:t xml:space="preserve">Dec</w:t>
      </w:r>
      <w:r w:rsidDel="00000000" w:rsidR="00000000" w:rsidRPr="00000000">
        <w:rPr>
          <w:rFonts w:ascii="Times New Roman" w:cs="Times New Roman" w:eastAsia="Times New Roman" w:hAnsi="Times New Roman"/>
          <w:b w:val="0"/>
          <w:color w:val="000000"/>
          <w:sz w:val="22"/>
          <w:szCs w:val="22"/>
          <w:u w:val="none"/>
          <w:rtl w:val="0"/>
        </w:rPr>
        <w:t xml:space="preserve">. </w:t>
      </w:r>
      <w:r w:rsidDel="00000000" w:rsidR="00000000" w:rsidRPr="00000000">
        <w:rPr>
          <w:sz w:val="22"/>
          <w:szCs w:val="22"/>
          <w:rtl w:val="0"/>
        </w:rPr>
        <w:t xml:space="preserve">16</w:t>
      </w:r>
      <w:r w:rsidDel="00000000" w:rsidR="00000000" w:rsidRPr="00000000">
        <w:rPr>
          <w:rFonts w:ascii="Times New Roman" w:cs="Times New Roman" w:eastAsia="Times New Roman" w:hAnsi="Times New Roman"/>
          <w:b w:val="0"/>
          <w:color w:val="000000"/>
          <w:sz w:val="22"/>
          <w:szCs w:val="22"/>
          <w:u w:val="none"/>
          <w:rtl w:val="0"/>
        </w:rPr>
        <w:t xml:space="preserve">, 2016</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2"/>
          <w:szCs w:val="22"/>
          <w:u w:val="none"/>
          <w:rtl w:val="0"/>
        </w:rPr>
        <w:t xml:space="preserve">Contact:</w:t>
        <w:tab/>
        <w:t xml:space="preserve">Ashley Olsson</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2"/>
          <w:szCs w:val="22"/>
          <w:u w:val="none"/>
          <w:rtl w:val="0"/>
        </w:rPr>
        <w:tab/>
        <w:tab/>
        <w:t xml:space="preserve">Communications-Pro Spot International, Inc.</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2"/>
          <w:szCs w:val="22"/>
          <w:u w:val="none"/>
          <w:rtl w:val="0"/>
        </w:rPr>
        <w:tab/>
        <w:tab/>
        <w:t xml:space="preserve">ashley@prospot.com</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2"/>
          <w:szCs w:val="22"/>
          <w:u w:val="none"/>
          <w:rtl w:val="0"/>
        </w:rPr>
        <w:tab/>
        <w:tab/>
        <w:t xml:space="preserve">760-407-1414 x 1</w:t>
      </w:r>
      <w:r w:rsidDel="00000000" w:rsidR="00000000" w:rsidRPr="00000000">
        <w:rPr>
          <w:sz w:val="22"/>
          <w:szCs w:val="22"/>
          <w:rtl w:val="0"/>
        </w:rPr>
        <w:t xml:space="preserve">30</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Times New Roman" w:cs="Times New Roman" w:eastAsia="Times New Roman" w:hAnsi="Times New Roman"/>
          <w:b w:val="1"/>
          <w:color w:val="000000"/>
          <w:sz w:val="28"/>
          <w:szCs w:val="28"/>
          <w:u w:val="none"/>
          <w:rtl w:val="0"/>
        </w:rPr>
        <w:t xml:space="preserve">FOR IMMEDIATE RELEASE</w:t>
      </w: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b w:val="1"/>
          <w:sz w:val="28"/>
          <w:szCs w:val="28"/>
          <w:rtl w:val="0"/>
        </w:rPr>
        <w:t xml:space="preserve">Tesla Approves of  Pro Spot SP MIG Welders</w:t>
      </w: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b w:val="1"/>
          <w:rtl w:val="0"/>
        </w:rPr>
        <w:t xml:space="preserve">Tesla Motors Inc Approves Pro Spot SP Series MIGs for Aluminum Welding</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Times New Roman" w:cs="Times New Roman" w:eastAsia="Times New Roman" w:hAnsi="Times New Roman"/>
          <w:b w:val="0"/>
          <w:color w:val="000000"/>
          <w:sz w:val="24"/>
          <w:szCs w:val="24"/>
          <w:u w:val="none"/>
          <w:rtl w:val="0"/>
        </w:rPr>
        <w:t xml:space="preserve">Carlsbad, Calif. (</w:t>
      </w:r>
      <w:r w:rsidDel="00000000" w:rsidR="00000000" w:rsidRPr="00000000">
        <w:rPr>
          <w:rtl w:val="0"/>
        </w:rPr>
        <w:t xml:space="preserve">Dec</w:t>
      </w:r>
      <w:r w:rsidDel="00000000" w:rsidR="00000000" w:rsidRPr="00000000">
        <w:rPr>
          <w:rFonts w:ascii="Times New Roman" w:cs="Times New Roman" w:eastAsia="Times New Roman" w:hAnsi="Times New Roman"/>
          <w:b w:val="0"/>
          <w:color w:val="000000"/>
          <w:sz w:val="24"/>
          <w:szCs w:val="24"/>
          <w:u w:val="none"/>
          <w:rtl w:val="0"/>
        </w:rPr>
        <w:t xml:space="preserve">. </w:t>
      </w:r>
      <w:r w:rsidDel="00000000" w:rsidR="00000000" w:rsidRPr="00000000">
        <w:rPr>
          <w:rtl w:val="0"/>
        </w:rPr>
        <w:t xml:space="preserve">16</w:t>
      </w:r>
      <w:r w:rsidDel="00000000" w:rsidR="00000000" w:rsidRPr="00000000">
        <w:rPr>
          <w:rFonts w:ascii="Times New Roman" w:cs="Times New Roman" w:eastAsia="Times New Roman" w:hAnsi="Times New Roman"/>
          <w:b w:val="0"/>
          <w:color w:val="000000"/>
          <w:sz w:val="24"/>
          <w:szCs w:val="24"/>
          <w:u w:val="none"/>
          <w:rtl w:val="0"/>
        </w:rPr>
        <w:t xml:space="preserve">, 2016) – Pro Spot International, manufacturer of </w:t>
      </w:r>
      <w:r w:rsidDel="00000000" w:rsidR="00000000" w:rsidRPr="00000000">
        <w:rPr>
          <w:rtl w:val="0"/>
        </w:rPr>
        <w:t xml:space="preserve">tools and equipment for the</w:t>
      </w:r>
      <w:r w:rsidDel="00000000" w:rsidR="00000000" w:rsidRPr="00000000">
        <w:rPr>
          <w:rFonts w:ascii="Times New Roman" w:cs="Times New Roman" w:eastAsia="Times New Roman" w:hAnsi="Times New Roman"/>
          <w:b w:val="0"/>
          <w:color w:val="000000"/>
          <w:sz w:val="24"/>
          <w:szCs w:val="24"/>
          <w:u w:val="none"/>
          <w:rtl w:val="0"/>
        </w:rPr>
        <w:t xml:space="preserve"> collision repair industry, announces </w:t>
      </w:r>
      <w:r w:rsidDel="00000000" w:rsidR="00000000" w:rsidRPr="00000000">
        <w:rPr>
          <w:rtl w:val="0"/>
        </w:rPr>
        <w:t xml:space="preserve">the recent Tesla approval of the SP Series MIG Welders including the SP-5 Smart MIG and the new SP-5.3 Double Pulse 3-Phase Smart MIG. These welders are approved for aluminum welding during structural repairs on Model S and Model X. </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t xml:space="preserve">“Congratulations to the entire Pro Spot team,” says Ron Olsson, President of Pro Spot. “Our commitment to a total aluminum repair solution is paying off. To be recognized by a high technology company, like Tesla, is a great confirmation that our product development is on point.”</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t xml:space="preserve">The Tesla approval joins many others of the SP MIG Welders including Mercedes-Benz, Jaguar, Land Rover, Honda/Acura, Ford’s F-150, the Cadillac CT6, Corvette and more. The SP Series MIG Welders are unique in many ways but they stand out for their ease of use and the 3 dedicated torches to Aluminum, Silicon Bronze and Steel. For details on the specific OEM programs and approvals, contact Pro Spot. </w:t>
      </w:r>
    </w:p>
    <w:p w:rsidR="00000000" w:rsidDel="00000000" w:rsidP="00000000" w:rsidRDefault="00000000" w:rsidRPr="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t xml:space="preserve">Visit prospot.com for more information.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2"/>
          <w:szCs w:val="22"/>
          <w:u w:val="none"/>
          <w:rtl w:val="0"/>
        </w:rPr>
        <w:t xml:space="preserve">Connect with Us: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2"/>
          <w:szCs w:val="22"/>
          <w:u w:val="none"/>
          <w:rtl w:val="0"/>
        </w:rPr>
        <w:t xml:space="preserve">Facebook: www.facebook.com/ProSpotInternational</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2"/>
          <w:szCs w:val="22"/>
          <w:u w:val="none"/>
          <w:rtl w:val="0"/>
        </w:rPr>
        <w:t xml:space="preserve">Twitter: @prospotwelding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2"/>
          <w:szCs w:val="22"/>
          <w:u w:val="none"/>
          <w:rtl w:val="0"/>
        </w:rPr>
        <w:t xml:space="preserve">Instagram: @prospotwelding</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2"/>
          <w:szCs w:val="22"/>
          <w:u w:val="none"/>
          <w:rtl w:val="0"/>
        </w:rPr>
        <w:t xml:space="preserve">YouTube: </w:t>
      </w:r>
      <w:hyperlink r:id="rId5">
        <w:r w:rsidDel="00000000" w:rsidR="00000000" w:rsidRPr="00000000">
          <w:rPr>
            <w:rFonts w:ascii="Times New Roman" w:cs="Times New Roman" w:eastAsia="Times New Roman" w:hAnsi="Times New Roman"/>
            <w:b w:val="0"/>
            <w:color w:val="1155cc"/>
            <w:sz w:val="22"/>
            <w:szCs w:val="22"/>
            <w:u w:val="single"/>
            <w:rtl w:val="0"/>
          </w:rPr>
          <w:t xml:space="preserve">www.youtube.com/ProSpotInternational</w:t>
        </w:r>
      </w:hyperlink>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sz w:val="22"/>
          <w:szCs w:val="22"/>
          <w:rtl w:val="0"/>
        </w:rPr>
        <w:t xml:space="preserve">News: prospotwelding.blogspot.com</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2"/>
          <w:szCs w:val="22"/>
          <w:u w:val="none"/>
          <w:rtl w:val="0"/>
        </w:rPr>
        <w:t xml:space="preserve">About Pro Spot International</w:t>
      </w:r>
    </w:p>
    <w:p w:rsidR="00000000" w:rsidDel="00000000" w:rsidP="00000000" w:rsidRDefault="00000000" w:rsidRPr="00000000">
      <w:pPr>
        <w:contextualSpacing w:val="0"/>
      </w:pPr>
      <w:r w:rsidDel="00000000" w:rsidR="00000000" w:rsidRPr="00000000">
        <w:rPr>
          <w:rtl w:val="0"/>
        </w:rPr>
        <w:t xml:space="preserve">Pro Spot International, Inc., established in 1986 and based in Carlsbad, California, manufacturer of tools and equipment for the collision repair industry. The company owns and manages an onsite machine shop, research and development department, a fabrication facility and production lines for the various welders. Pro Spot International exports its products worldwide, and export sales are managed through its headquarter office. </w:t>
      </w:r>
      <w:r w:rsidDel="00000000" w:rsidR="00000000" w:rsidRPr="00000000">
        <w:rPr>
          <w:rtl w:val="0"/>
        </w:rPr>
      </w:r>
    </w:p>
    <w:sectPr>
      <w:headerReference r:id="rId6" w:type="default"/>
      <w:footerReference r:id="rId7" w:type="default"/>
      <w:pgSz w:h="15840" w:w="12240"/>
      <w:pgMar w:bottom="720" w:top="72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02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9020"/>
      </w:tabs>
      <w:spacing w:after="0" w:before="72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youtube.com/ProSpotInternational" TargetMode="External"/><Relationship Id="rId6" Type="http://schemas.openxmlformats.org/officeDocument/2006/relationships/header" Target="header1.xml"/><Relationship Id="rId7" Type="http://schemas.openxmlformats.org/officeDocument/2006/relationships/footer" Target="footer1.xml"/></Relationships>
</file>